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F87EB" w14:textId="6CAB63EB" w:rsidR="00B035F7" w:rsidRDefault="00C31594">
      <w:pPr>
        <w:pStyle w:val="a4"/>
        <w:widowControl w:val="0"/>
        <w:spacing w:line="570" w:lineRule="exact"/>
        <w:ind w:left="0"/>
        <w:rPr>
          <w:rFonts w:ascii="微软雅黑" w:eastAsia="微软雅黑" w:hAnsi="微软雅黑" w:cs="微软雅黑"/>
          <w:color w:val="auto"/>
        </w:rPr>
      </w:pPr>
      <w:bookmarkStart w:id="0" w:name="_Toc222935574"/>
      <w:r>
        <w:rPr>
          <w:rFonts w:ascii="微软雅黑" w:eastAsia="微软雅黑" w:hAnsi="微软雅黑" w:cs="微软雅黑" w:hint="eastAsia"/>
          <w:color w:val="auto"/>
        </w:rPr>
        <w:t>附件</w:t>
      </w:r>
      <w:r w:rsidR="00DD4D83">
        <w:rPr>
          <w:rFonts w:ascii="微软雅黑" w:eastAsia="微软雅黑" w:hAnsi="微软雅黑" w:cs="微软雅黑"/>
          <w:color w:val="auto"/>
        </w:rPr>
        <w:t>2</w:t>
      </w:r>
      <w:r>
        <w:rPr>
          <w:rFonts w:ascii="微软雅黑" w:eastAsia="微软雅黑" w:hAnsi="微软雅黑" w:cs="微软雅黑" w:hint="eastAsia"/>
          <w:color w:val="auto"/>
        </w:rPr>
        <w:t>-</w:t>
      </w:r>
      <w:r>
        <w:rPr>
          <w:rFonts w:ascii="微软雅黑" w:eastAsia="微软雅黑" w:hAnsi="微软雅黑" w:cs="微软雅黑" w:hint="eastAsia"/>
          <w:color w:val="auto"/>
        </w:rPr>
        <w:t>1</w:t>
      </w:r>
    </w:p>
    <w:p w14:paraId="5DFE4053" w14:textId="77777777" w:rsidR="00B035F7" w:rsidRDefault="00B035F7">
      <w:pPr>
        <w:spacing w:line="1000" w:lineRule="exact"/>
        <w:ind w:right="43"/>
        <w:jc w:val="center"/>
        <w:rPr>
          <w:rFonts w:ascii="微软雅黑" w:eastAsia="微软雅黑" w:hAnsi="微软雅黑" w:cs="微软雅黑"/>
          <w:color w:val="auto"/>
          <w:spacing w:val="-23"/>
          <w:sz w:val="66"/>
          <w:szCs w:val="66"/>
        </w:rPr>
      </w:pPr>
      <w:bookmarkStart w:id="1" w:name="OLE_LINK8"/>
    </w:p>
    <w:p w14:paraId="7DF69707" w14:textId="77777777" w:rsidR="00B035F7" w:rsidRDefault="00C31594">
      <w:pPr>
        <w:spacing w:line="1000" w:lineRule="exact"/>
        <w:ind w:right="43"/>
        <w:jc w:val="center"/>
        <w:rPr>
          <w:rFonts w:ascii="微软雅黑" w:eastAsia="微软雅黑" w:hAnsi="微软雅黑" w:cs="微软雅黑"/>
          <w:color w:val="auto"/>
          <w:spacing w:val="-23"/>
          <w:sz w:val="60"/>
          <w:szCs w:val="60"/>
        </w:rPr>
      </w:pPr>
      <w:r>
        <w:rPr>
          <w:rFonts w:ascii="微软雅黑" w:eastAsia="微软雅黑" w:hAnsi="微软雅黑" w:cs="微软雅黑" w:hint="eastAsia"/>
          <w:color w:val="auto"/>
          <w:spacing w:val="-23"/>
          <w:sz w:val="60"/>
          <w:szCs w:val="60"/>
        </w:rPr>
        <w:t>2026</w:t>
      </w:r>
      <w:r>
        <w:rPr>
          <w:rFonts w:ascii="微软雅黑" w:eastAsia="微软雅黑" w:hAnsi="微软雅黑" w:cs="微软雅黑" w:hint="eastAsia"/>
          <w:color w:val="auto"/>
          <w:spacing w:val="-23"/>
          <w:sz w:val="60"/>
          <w:szCs w:val="60"/>
        </w:rPr>
        <w:t>年河北省</w:t>
      </w:r>
      <w:r>
        <w:rPr>
          <w:rFonts w:ascii="微软雅黑" w:eastAsia="微软雅黑" w:hAnsi="微软雅黑" w:cs="微软雅黑" w:hint="eastAsia"/>
          <w:color w:val="auto"/>
          <w:spacing w:val="-23"/>
          <w:sz w:val="60"/>
          <w:szCs w:val="60"/>
        </w:rPr>
        <w:t>学生</w:t>
      </w:r>
      <w:r>
        <w:rPr>
          <w:rFonts w:ascii="微软雅黑" w:eastAsia="微软雅黑" w:hAnsi="微软雅黑" w:cs="微软雅黑" w:hint="eastAsia"/>
          <w:color w:val="auto"/>
          <w:spacing w:val="-23"/>
          <w:sz w:val="60"/>
          <w:szCs w:val="60"/>
        </w:rPr>
        <w:t>劳动技能竞赛</w:t>
      </w:r>
    </w:p>
    <w:bookmarkEnd w:id="1"/>
    <w:p w14:paraId="780CD071" w14:textId="77777777" w:rsidR="00B035F7" w:rsidRDefault="00C31594">
      <w:pPr>
        <w:widowControl w:val="0"/>
        <w:kinsoku/>
        <w:adjustRightInd/>
        <w:snapToGrid/>
        <w:spacing w:line="1000" w:lineRule="exact"/>
        <w:jc w:val="center"/>
        <w:rPr>
          <w:rFonts w:ascii="微软雅黑" w:eastAsia="微软雅黑" w:hAnsi="微软雅黑" w:cs="微软雅黑"/>
          <w:color w:val="auto"/>
          <w:kern w:val="2"/>
          <w:sz w:val="52"/>
          <w:szCs w:val="24"/>
        </w:rPr>
      </w:pPr>
      <w:r>
        <w:rPr>
          <w:rFonts w:ascii="微软雅黑" w:eastAsia="微软雅黑" w:hAnsi="微软雅黑" w:cs="微软雅黑" w:hint="eastAsia"/>
          <w:color w:val="auto"/>
          <w:kern w:val="2"/>
          <w:sz w:val="52"/>
          <w:szCs w:val="24"/>
        </w:rPr>
        <w:t>（本科组）</w:t>
      </w:r>
    </w:p>
    <w:p w14:paraId="1EA56448" w14:textId="77777777" w:rsidR="00B035F7" w:rsidRDefault="00B035F7">
      <w:pPr>
        <w:widowControl w:val="0"/>
        <w:spacing w:before="33"/>
        <w:ind w:right="43"/>
        <w:jc w:val="center"/>
        <w:rPr>
          <w:rFonts w:ascii="微软雅黑" w:eastAsia="微软雅黑" w:hAnsi="微软雅黑" w:cs="微软雅黑"/>
          <w:color w:val="auto"/>
          <w:sz w:val="52"/>
          <w:szCs w:val="52"/>
        </w:rPr>
      </w:pPr>
    </w:p>
    <w:p w14:paraId="4A04E0EB" w14:textId="77777777" w:rsidR="00B035F7" w:rsidRDefault="00C31594">
      <w:pPr>
        <w:widowControl w:val="0"/>
        <w:kinsoku/>
        <w:adjustRightInd/>
        <w:snapToGrid/>
        <w:spacing w:line="1000" w:lineRule="exact"/>
        <w:jc w:val="center"/>
        <w:rPr>
          <w:rFonts w:ascii="微软雅黑" w:eastAsia="微软雅黑" w:hAnsi="微软雅黑" w:cs="微软雅黑"/>
          <w:color w:val="auto"/>
          <w:kern w:val="2"/>
          <w:sz w:val="72"/>
          <w:szCs w:val="72"/>
        </w:rPr>
      </w:pPr>
      <w:r>
        <w:rPr>
          <w:rFonts w:ascii="微软雅黑" w:eastAsia="微软雅黑" w:hAnsi="微软雅黑" w:cs="微软雅黑" w:hint="eastAsia"/>
          <w:color w:val="auto"/>
          <w:kern w:val="2"/>
          <w:sz w:val="72"/>
          <w:szCs w:val="72"/>
        </w:rPr>
        <w:t>评</w:t>
      </w:r>
    </w:p>
    <w:p w14:paraId="38356B24" w14:textId="77777777" w:rsidR="00B035F7" w:rsidRDefault="00C31594">
      <w:pPr>
        <w:widowControl w:val="0"/>
        <w:kinsoku/>
        <w:adjustRightInd/>
        <w:snapToGrid/>
        <w:spacing w:line="1000" w:lineRule="exact"/>
        <w:jc w:val="center"/>
        <w:rPr>
          <w:rFonts w:ascii="微软雅黑" w:eastAsia="微软雅黑" w:hAnsi="微软雅黑" w:cs="微软雅黑"/>
          <w:color w:val="auto"/>
          <w:kern w:val="2"/>
          <w:sz w:val="72"/>
          <w:szCs w:val="72"/>
        </w:rPr>
      </w:pPr>
      <w:r>
        <w:rPr>
          <w:rFonts w:ascii="微软雅黑" w:eastAsia="微软雅黑" w:hAnsi="微软雅黑" w:cs="微软雅黑" w:hint="eastAsia"/>
          <w:color w:val="auto"/>
          <w:kern w:val="2"/>
          <w:sz w:val="72"/>
          <w:szCs w:val="72"/>
        </w:rPr>
        <w:t>分</w:t>
      </w:r>
    </w:p>
    <w:p w14:paraId="745C20C3" w14:textId="77777777" w:rsidR="00B035F7" w:rsidRDefault="00C31594">
      <w:pPr>
        <w:widowControl w:val="0"/>
        <w:kinsoku/>
        <w:adjustRightInd/>
        <w:snapToGrid/>
        <w:spacing w:line="1000" w:lineRule="exact"/>
        <w:jc w:val="center"/>
        <w:rPr>
          <w:rFonts w:ascii="微软雅黑" w:eastAsia="微软雅黑" w:hAnsi="微软雅黑" w:cs="微软雅黑"/>
          <w:color w:val="auto"/>
          <w:kern w:val="2"/>
          <w:sz w:val="72"/>
          <w:szCs w:val="72"/>
        </w:rPr>
      </w:pPr>
      <w:r>
        <w:rPr>
          <w:rFonts w:ascii="微软雅黑" w:eastAsia="微软雅黑" w:hAnsi="微软雅黑" w:cs="微软雅黑" w:hint="eastAsia"/>
          <w:color w:val="auto"/>
          <w:kern w:val="2"/>
          <w:sz w:val="72"/>
          <w:szCs w:val="72"/>
        </w:rPr>
        <w:t>细</w:t>
      </w:r>
    </w:p>
    <w:p w14:paraId="0D61CD22" w14:textId="77777777" w:rsidR="00B035F7" w:rsidRDefault="00C31594">
      <w:pPr>
        <w:widowControl w:val="0"/>
        <w:kinsoku/>
        <w:adjustRightInd/>
        <w:snapToGrid/>
        <w:spacing w:line="1000" w:lineRule="exact"/>
        <w:jc w:val="center"/>
        <w:rPr>
          <w:rFonts w:ascii="微软雅黑" w:eastAsia="微软雅黑" w:hAnsi="微软雅黑" w:cs="微软雅黑"/>
          <w:color w:val="auto"/>
          <w:kern w:val="2"/>
          <w:sz w:val="72"/>
          <w:szCs w:val="72"/>
        </w:rPr>
      </w:pPr>
      <w:r>
        <w:rPr>
          <w:rFonts w:ascii="微软雅黑" w:eastAsia="微软雅黑" w:hAnsi="微软雅黑" w:cs="微软雅黑" w:hint="eastAsia"/>
          <w:color w:val="auto"/>
          <w:kern w:val="2"/>
          <w:sz w:val="72"/>
          <w:szCs w:val="72"/>
        </w:rPr>
        <w:t>则</w:t>
      </w:r>
    </w:p>
    <w:p w14:paraId="7C07413A" w14:textId="77777777" w:rsidR="00B035F7" w:rsidRDefault="00B035F7">
      <w:pPr>
        <w:widowControl w:val="0"/>
        <w:spacing w:before="33"/>
        <w:ind w:right="43"/>
        <w:jc w:val="center"/>
        <w:rPr>
          <w:rFonts w:ascii="微软雅黑" w:eastAsia="微软雅黑" w:hAnsi="微软雅黑" w:cs="微软雅黑"/>
          <w:color w:val="auto"/>
          <w:sz w:val="52"/>
          <w:szCs w:val="52"/>
        </w:rPr>
      </w:pPr>
    </w:p>
    <w:p w14:paraId="3D5E50E5" w14:textId="77777777" w:rsidR="00B035F7" w:rsidRDefault="00B035F7">
      <w:pPr>
        <w:pStyle w:val="2"/>
        <w:widowControl w:val="0"/>
        <w:rPr>
          <w:rFonts w:ascii="微软雅黑" w:eastAsia="微软雅黑" w:hAnsi="微软雅黑" w:cs="微软雅黑"/>
          <w:color w:val="auto"/>
          <w:sz w:val="30"/>
          <w:szCs w:val="30"/>
        </w:rPr>
      </w:pPr>
    </w:p>
    <w:p w14:paraId="665240B9" w14:textId="77777777" w:rsidR="00B035F7" w:rsidRDefault="00B035F7">
      <w:pPr>
        <w:rPr>
          <w:rFonts w:ascii="微软雅黑" w:eastAsia="微软雅黑" w:hAnsi="微软雅黑" w:cs="微软雅黑"/>
          <w:color w:val="auto"/>
          <w:sz w:val="30"/>
          <w:szCs w:val="30"/>
        </w:rPr>
      </w:pPr>
    </w:p>
    <w:p w14:paraId="7C89E9BF" w14:textId="77777777" w:rsidR="00B035F7" w:rsidRDefault="00B035F7">
      <w:pPr>
        <w:rPr>
          <w:rFonts w:ascii="微软雅黑" w:eastAsia="微软雅黑" w:hAnsi="微软雅黑" w:cs="微软雅黑"/>
          <w:color w:val="auto"/>
          <w:sz w:val="30"/>
          <w:szCs w:val="30"/>
        </w:rPr>
      </w:pPr>
    </w:p>
    <w:p w14:paraId="51D93DD8" w14:textId="77777777" w:rsidR="00B035F7" w:rsidRDefault="00B035F7">
      <w:pPr>
        <w:rPr>
          <w:rFonts w:ascii="微软雅黑" w:eastAsia="微软雅黑" w:hAnsi="微软雅黑" w:cs="微软雅黑"/>
          <w:color w:val="auto"/>
          <w:sz w:val="30"/>
          <w:szCs w:val="30"/>
        </w:rPr>
      </w:pPr>
    </w:p>
    <w:p w14:paraId="1626723F" w14:textId="77777777" w:rsidR="00B035F7" w:rsidRDefault="00B035F7">
      <w:pPr>
        <w:rPr>
          <w:rFonts w:ascii="微软雅黑" w:eastAsia="微软雅黑" w:hAnsi="微软雅黑" w:cs="微软雅黑"/>
          <w:color w:val="auto"/>
          <w:sz w:val="30"/>
          <w:szCs w:val="30"/>
        </w:rPr>
      </w:pPr>
    </w:p>
    <w:p w14:paraId="5BF98824" w14:textId="77777777" w:rsidR="00B035F7" w:rsidRDefault="00B035F7">
      <w:pPr>
        <w:rPr>
          <w:rFonts w:ascii="微软雅黑" w:eastAsia="微软雅黑" w:hAnsi="微软雅黑" w:cs="微软雅黑"/>
          <w:color w:val="auto"/>
          <w:sz w:val="30"/>
          <w:szCs w:val="30"/>
        </w:rPr>
      </w:pPr>
    </w:p>
    <w:p w14:paraId="0EE8C232" w14:textId="77777777" w:rsidR="00B035F7" w:rsidRDefault="00C31594">
      <w:pPr>
        <w:widowControl w:val="0"/>
        <w:kinsoku/>
        <w:adjustRightInd/>
        <w:snapToGrid/>
        <w:ind w:right="57"/>
        <w:jc w:val="center"/>
        <w:outlineLvl w:val="1"/>
        <w:rPr>
          <w:rFonts w:ascii="微软雅黑" w:eastAsia="微软雅黑" w:hAnsi="微软雅黑" w:cs="微软雅黑"/>
          <w:b/>
          <w:bCs/>
          <w:color w:val="auto"/>
          <w:kern w:val="2"/>
          <w:sz w:val="30"/>
          <w:szCs w:val="30"/>
        </w:rPr>
      </w:pPr>
      <w:r>
        <w:rPr>
          <w:rFonts w:ascii="微软雅黑" w:eastAsia="微软雅黑" w:hAnsi="微软雅黑" w:cs="微软雅黑" w:hint="eastAsia"/>
          <w:b/>
          <w:bCs/>
          <w:color w:val="auto"/>
          <w:kern w:val="2"/>
          <w:sz w:val="30"/>
          <w:szCs w:val="30"/>
        </w:rPr>
        <w:t>河北省学校劳动教育教学指导委员会编制</w:t>
      </w:r>
    </w:p>
    <w:p w14:paraId="126EA7F9" w14:textId="77777777" w:rsidR="00B035F7" w:rsidRDefault="00C31594">
      <w:pPr>
        <w:widowControl w:val="0"/>
        <w:kinsoku/>
        <w:adjustRightInd/>
        <w:snapToGrid/>
        <w:ind w:right="57"/>
        <w:jc w:val="center"/>
        <w:outlineLvl w:val="1"/>
        <w:rPr>
          <w:rFonts w:ascii="微软雅黑" w:eastAsia="微软雅黑" w:hAnsi="微软雅黑" w:cs="微软雅黑"/>
          <w:b/>
          <w:bCs/>
          <w:color w:val="auto"/>
          <w:kern w:val="2"/>
          <w:sz w:val="30"/>
          <w:szCs w:val="30"/>
        </w:rPr>
      </w:pPr>
      <w:r>
        <w:rPr>
          <w:rFonts w:ascii="微软雅黑" w:eastAsia="微软雅黑" w:hAnsi="微软雅黑" w:cs="微软雅黑" w:hint="eastAsia"/>
          <w:b/>
          <w:bCs/>
          <w:color w:val="auto"/>
          <w:kern w:val="2"/>
          <w:sz w:val="30"/>
          <w:szCs w:val="30"/>
        </w:rPr>
        <w:t>2026</w:t>
      </w:r>
      <w:r>
        <w:rPr>
          <w:rFonts w:ascii="微软雅黑" w:eastAsia="微软雅黑" w:hAnsi="微软雅黑" w:cs="微软雅黑" w:hint="eastAsia"/>
          <w:b/>
          <w:bCs/>
          <w:color w:val="auto"/>
          <w:kern w:val="2"/>
          <w:sz w:val="30"/>
          <w:szCs w:val="30"/>
        </w:rPr>
        <w:t>年</w:t>
      </w:r>
      <w:r>
        <w:rPr>
          <w:rFonts w:ascii="微软雅黑" w:eastAsia="微软雅黑" w:hAnsi="微软雅黑" w:cs="微软雅黑" w:hint="eastAsia"/>
          <w:b/>
          <w:bCs/>
          <w:color w:val="auto"/>
          <w:kern w:val="2"/>
          <w:sz w:val="30"/>
          <w:szCs w:val="30"/>
        </w:rPr>
        <w:t>3</w:t>
      </w:r>
      <w:r>
        <w:rPr>
          <w:rFonts w:ascii="微软雅黑" w:eastAsia="微软雅黑" w:hAnsi="微软雅黑" w:cs="微软雅黑" w:hint="eastAsia"/>
          <w:b/>
          <w:bCs/>
          <w:color w:val="auto"/>
          <w:kern w:val="2"/>
          <w:sz w:val="30"/>
          <w:szCs w:val="30"/>
        </w:rPr>
        <w:t>月</w:t>
      </w:r>
    </w:p>
    <w:p w14:paraId="3A2EAA96" w14:textId="77777777" w:rsidR="00B035F7" w:rsidRDefault="00B035F7">
      <w:pPr>
        <w:widowControl w:val="0"/>
        <w:kinsoku/>
        <w:adjustRightInd/>
        <w:snapToGrid/>
        <w:ind w:right="57"/>
        <w:jc w:val="center"/>
        <w:outlineLvl w:val="1"/>
        <w:rPr>
          <w:rFonts w:ascii="微软雅黑" w:eastAsia="微软雅黑" w:hAnsi="微软雅黑" w:cs="微软雅黑"/>
          <w:b/>
          <w:bCs/>
          <w:color w:val="auto"/>
          <w:kern w:val="2"/>
          <w:sz w:val="30"/>
          <w:szCs w:val="30"/>
        </w:rPr>
        <w:sectPr w:rsidR="00B035F7">
          <w:footerReference w:type="default" r:id="rId9"/>
          <w:pgSz w:w="11906" w:h="16838"/>
          <w:pgMar w:top="1440" w:right="1474" w:bottom="1440" w:left="1587" w:header="851" w:footer="992" w:gutter="0"/>
          <w:pgNumType w:fmt="numberInDash"/>
          <w:cols w:space="425"/>
          <w:docGrid w:type="lines" w:linePitch="312"/>
        </w:sectPr>
      </w:pPr>
    </w:p>
    <w:p w14:paraId="2B532000" w14:textId="77777777" w:rsidR="00B035F7" w:rsidRDefault="00C31594">
      <w:pPr>
        <w:pStyle w:val="TOC10"/>
        <w:widowControl w:val="0"/>
        <w:jc w:val="center"/>
        <w:rPr>
          <w:rFonts w:ascii="微软雅黑" w:eastAsia="微软雅黑" w:hAnsi="微软雅黑" w:cs="微软雅黑"/>
          <w:color w:val="auto"/>
          <w:sz w:val="44"/>
          <w:szCs w:val="44"/>
        </w:rPr>
      </w:pPr>
      <w:r>
        <w:rPr>
          <w:rFonts w:ascii="微软雅黑" w:eastAsia="微软雅黑" w:hAnsi="微软雅黑" w:cs="微软雅黑" w:hint="eastAsia"/>
          <w:color w:val="auto"/>
          <w:kern w:val="2"/>
          <w:sz w:val="44"/>
          <w:szCs w:val="44"/>
          <w:lang w:val="zh-CN"/>
        </w:rPr>
        <w:lastRenderedPageBreak/>
        <w:t>目</w:t>
      </w:r>
      <w:r>
        <w:rPr>
          <w:rFonts w:ascii="微软雅黑" w:eastAsia="微软雅黑" w:hAnsi="微软雅黑" w:cs="微软雅黑" w:hint="eastAsia"/>
          <w:color w:val="auto"/>
          <w:kern w:val="2"/>
          <w:sz w:val="44"/>
          <w:szCs w:val="44"/>
        </w:rPr>
        <w:t xml:space="preserve"> </w:t>
      </w:r>
      <w:r>
        <w:rPr>
          <w:rFonts w:ascii="微软雅黑" w:eastAsia="微软雅黑" w:hAnsi="微软雅黑" w:cs="微软雅黑" w:hint="eastAsia"/>
          <w:color w:val="auto"/>
          <w:kern w:val="2"/>
          <w:sz w:val="44"/>
          <w:szCs w:val="44"/>
          <w:lang w:val="zh-CN"/>
        </w:rPr>
        <w:t>录</w:t>
      </w:r>
    </w:p>
    <w:p w14:paraId="2EFF5BDE" w14:textId="77777777" w:rsidR="00B035F7" w:rsidRDefault="00C31594">
      <w:pPr>
        <w:pStyle w:val="TOC1"/>
        <w:widowControl w:val="0"/>
        <w:rPr>
          <w:rFonts w:cs="宋体"/>
          <w:color w:val="auto"/>
          <w:kern w:val="2"/>
        </w:rPr>
      </w:pPr>
      <w:r>
        <w:rPr>
          <w:rFonts w:ascii="仿宋" w:hAnsi="仿宋"/>
          <w:color w:val="auto"/>
        </w:rPr>
        <w:fldChar w:fldCharType="begin"/>
      </w:r>
      <w:r>
        <w:rPr>
          <w:color w:val="auto"/>
        </w:rPr>
        <w:instrText xml:space="preserve"> TOC \o "1-3" \h \z \u </w:instrText>
      </w:r>
      <w:r>
        <w:rPr>
          <w:rFonts w:ascii="仿宋" w:hAnsi="仿宋"/>
          <w:color w:val="auto"/>
        </w:rPr>
        <w:fldChar w:fldCharType="separate"/>
      </w:r>
    </w:p>
    <w:p w14:paraId="15743283" w14:textId="77777777" w:rsidR="00B035F7" w:rsidRDefault="00C31594">
      <w:pPr>
        <w:widowControl w:val="0"/>
        <w:spacing w:beforeLines="100" w:before="312" w:afterLines="100" w:after="312"/>
        <w:jc w:val="distribute"/>
        <w:rPr>
          <w:rFonts w:ascii="微软雅黑" w:eastAsia="微软雅黑" w:hAnsi="微软雅黑" w:cs="微软雅黑"/>
          <w:color w:val="auto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1.</w:t>
      </w: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“‘救’在身边”——</w:t>
      </w: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紧急救护</w:t>
      </w: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项目</w:t>
      </w: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………………………</w:t>
      </w: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2</w:t>
      </w:r>
    </w:p>
    <w:p w14:paraId="25C27D6B" w14:textId="77777777" w:rsidR="00B035F7" w:rsidRDefault="00C31594">
      <w:pPr>
        <w:widowControl w:val="0"/>
        <w:spacing w:beforeLines="100" w:before="312" w:afterLines="100" w:after="312"/>
        <w:jc w:val="distribute"/>
        <w:rPr>
          <w:rFonts w:ascii="微软雅黑" w:eastAsia="微软雅黑" w:hAnsi="微软雅黑" w:cs="微软雅黑"/>
          <w:color w:val="auto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2.</w:t>
      </w: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“健康‘食’光”</w:t>
      </w: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——</w:t>
      </w: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养生烹饪</w:t>
      </w: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项目</w:t>
      </w: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………………………………</w:t>
      </w: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8</w:t>
      </w:r>
    </w:p>
    <w:p w14:paraId="315243B2" w14:textId="77777777" w:rsidR="00B035F7" w:rsidRDefault="00C31594">
      <w:pPr>
        <w:widowControl w:val="0"/>
        <w:spacing w:beforeLines="100" w:before="312" w:afterLines="100" w:after="312"/>
        <w:jc w:val="distribute"/>
        <w:rPr>
          <w:rFonts w:ascii="微软雅黑" w:eastAsia="微软雅黑" w:hAnsi="微软雅黑" w:cs="微软雅黑"/>
          <w:color w:val="auto"/>
          <w:sz w:val="30"/>
          <w:szCs w:val="30"/>
        </w:rPr>
      </w:pP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3.</w:t>
      </w: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 xml:space="preserve"> </w:t>
      </w: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智“绘”思政——</w:t>
      </w: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AI</w:t>
      </w: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赋能</w:t>
      </w: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思政资源</w:t>
      </w: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创作</w:t>
      </w: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项目</w:t>
      </w: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……………………</w:t>
      </w: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1</w:t>
      </w:r>
      <w:r>
        <w:rPr>
          <w:rFonts w:ascii="微软雅黑" w:eastAsia="微软雅黑" w:hAnsi="微软雅黑" w:cs="微软雅黑" w:hint="eastAsia"/>
          <w:color w:val="auto"/>
          <w:sz w:val="30"/>
          <w:szCs w:val="30"/>
        </w:rPr>
        <w:t>4</w:t>
      </w:r>
    </w:p>
    <w:p w14:paraId="3BFBC4A1" w14:textId="77777777" w:rsidR="00B035F7" w:rsidRDefault="00B035F7">
      <w:pPr>
        <w:widowControl w:val="0"/>
        <w:jc w:val="both"/>
        <w:rPr>
          <w:rFonts w:ascii="宋体" w:hAnsi="宋体" w:cs="宋体"/>
          <w:color w:val="auto"/>
          <w:kern w:val="2"/>
          <w:sz w:val="24"/>
          <w:szCs w:val="24"/>
        </w:rPr>
      </w:pPr>
    </w:p>
    <w:p w14:paraId="44B31A79" w14:textId="77777777" w:rsidR="00B035F7" w:rsidRDefault="00B035F7">
      <w:pPr>
        <w:widowControl w:val="0"/>
        <w:rPr>
          <w:rFonts w:ascii="宋体" w:hAnsi="宋体" w:cs="宋体"/>
          <w:color w:val="auto"/>
          <w:kern w:val="2"/>
          <w:sz w:val="24"/>
          <w:szCs w:val="24"/>
        </w:rPr>
      </w:pPr>
    </w:p>
    <w:p w14:paraId="260B6076" w14:textId="77777777" w:rsidR="00B035F7" w:rsidRDefault="00B035F7">
      <w:pPr>
        <w:widowControl w:val="0"/>
        <w:outlineLvl w:val="2"/>
        <w:rPr>
          <w:rFonts w:ascii="宋体" w:hAnsi="宋体" w:cs="宋体"/>
          <w:color w:val="auto"/>
          <w:kern w:val="2"/>
          <w:sz w:val="24"/>
          <w:szCs w:val="24"/>
        </w:rPr>
      </w:pPr>
    </w:p>
    <w:p w14:paraId="1D8053CE" w14:textId="77777777" w:rsidR="00B035F7" w:rsidRDefault="00B035F7">
      <w:pPr>
        <w:widowControl w:val="0"/>
        <w:rPr>
          <w:rFonts w:ascii="宋体" w:hAnsi="宋体" w:cs="宋体"/>
          <w:color w:val="auto"/>
          <w:kern w:val="2"/>
          <w:sz w:val="24"/>
          <w:szCs w:val="24"/>
        </w:rPr>
      </w:pPr>
    </w:p>
    <w:p w14:paraId="5F1BBD82" w14:textId="77777777" w:rsidR="00B035F7" w:rsidRDefault="00B035F7">
      <w:pPr>
        <w:widowControl w:val="0"/>
        <w:rPr>
          <w:rFonts w:ascii="宋体" w:hAnsi="宋体" w:cs="宋体"/>
          <w:color w:val="auto"/>
          <w:kern w:val="2"/>
          <w:sz w:val="24"/>
          <w:szCs w:val="24"/>
        </w:rPr>
      </w:pPr>
    </w:p>
    <w:p w14:paraId="4641FC7E" w14:textId="77777777" w:rsidR="00B035F7" w:rsidRDefault="00B035F7">
      <w:pPr>
        <w:pStyle w:val="TOC2"/>
        <w:widowControl w:val="0"/>
        <w:tabs>
          <w:tab w:val="right" w:leader="dot" w:pos="8296"/>
        </w:tabs>
        <w:rPr>
          <w:rFonts w:ascii="Calibri" w:hAnsi="Calibri" w:cs="宋体"/>
          <w:color w:val="auto"/>
          <w:kern w:val="2"/>
          <w:sz w:val="24"/>
          <w:szCs w:val="24"/>
        </w:rPr>
      </w:pPr>
    </w:p>
    <w:p w14:paraId="6C804690" w14:textId="77777777" w:rsidR="00B035F7" w:rsidRDefault="00C31594">
      <w:pPr>
        <w:widowControl w:val="0"/>
        <w:rPr>
          <w:rFonts w:ascii="Calibri" w:eastAsia="仿宋" w:hAnsi="Calibri"/>
          <w:color w:val="auto"/>
        </w:rPr>
      </w:pPr>
      <w:r>
        <w:rPr>
          <w:rFonts w:ascii="Calibri" w:eastAsia="仿宋" w:hAnsi="Calibri"/>
          <w:color w:val="auto"/>
          <w:sz w:val="28"/>
          <w:szCs w:val="28"/>
          <w:lang w:val="zh-CN"/>
        </w:rPr>
        <w:fldChar w:fldCharType="end"/>
      </w:r>
    </w:p>
    <w:p w14:paraId="101FE585" w14:textId="77777777" w:rsidR="00B035F7" w:rsidRDefault="00B035F7">
      <w:pPr>
        <w:pStyle w:val="ab"/>
        <w:widowControl w:val="0"/>
        <w:rPr>
          <w:color w:val="auto"/>
        </w:rPr>
      </w:pPr>
    </w:p>
    <w:p w14:paraId="32B4E5AD" w14:textId="77777777" w:rsidR="00B035F7" w:rsidRDefault="00B035F7">
      <w:pPr>
        <w:pStyle w:val="ab"/>
        <w:widowControl w:val="0"/>
        <w:rPr>
          <w:color w:val="auto"/>
        </w:rPr>
      </w:pPr>
    </w:p>
    <w:p w14:paraId="60DBE6D3" w14:textId="77777777" w:rsidR="00B035F7" w:rsidRDefault="00B035F7">
      <w:pPr>
        <w:pStyle w:val="ab"/>
        <w:widowControl w:val="0"/>
        <w:rPr>
          <w:color w:val="auto"/>
        </w:rPr>
      </w:pPr>
    </w:p>
    <w:p w14:paraId="6F3329B5" w14:textId="77777777" w:rsidR="00B035F7" w:rsidRDefault="00B035F7">
      <w:pPr>
        <w:widowControl w:val="0"/>
        <w:spacing w:line="360" w:lineRule="auto"/>
        <w:jc w:val="center"/>
        <w:outlineLvl w:val="0"/>
        <w:rPr>
          <w:rFonts w:ascii="方正小标宋简体" w:eastAsia="方正小标宋简体" w:hAnsi="黑体"/>
          <w:color w:val="auto"/>
          <w:sz w:val="44"/>
          <w:szCs w:val="44"/>
        </w:rPr>
      </w:pPr>
    </w:p>
    <w:p w14:paraId="18D3E4AA" w14:textId="77777777" w:rsidR="00B035F7" w:rsidRDefault="00B035F7">
      <w:pPr>
        <w:widowControl w:val="0"/>
        <w:spacing w:line="360" w:lineRule="auto"/>
        <w:jc w:val="center"/>
        <w:outlineLvl w:val="0"/>
        <w:rPr>
          <w:rFonts w:ascii="方正小标宋简体" w:eastAsia="方正小标宋简体" w:hAnsi="黑体"/>
          <w:color w:val="auto"/>
          <w:sz w:val="44"/>
          <w:szCs w:val="44"/>
        </w:rPr>
      </w:pPr>
    </w:p>
    <w:p w14:paraId="13F8146B" w14:textId="77777777" w:rsidR="00B035F7" w:rsidRDefault="00B035F7">
      <w:pPr>
        <w:widowControl w:val="0"/>
        <w:spacing w:line="360" w:lineRule="auto"/>
        <w:jc w:val="center"/>
        <w:outlineLvl w:val="0"/>
        <w:rPr>
          <w:rFonts w:ascii="方正小标宋简体" w:eastAsia="方正小标宋简体" w:hAnsi="黑体"/>
          <w:color w:val="auto"/>
          <w:sz w:val="44"/>
          <w:szCs w:val="44"/>
        </w:rPr>
      </w:pPr>
    </w:p>
    <w:p w14:paraId="2F340B5D" w14:textId="77777777" w:rsidR="00B035F7" w:rsidRDefault="00B035F7">
      <w:pPr>
        <w:widowControl w:val="0"/>
        <w:spacing w:line="360" w:lineRule="auto"/>
        <w:jc w:val="center"/>
        <w:outlineLvl w:val="0"/>
        <w:rPr>
          <w:rFonts w:ascii="方正小标宋简体" w:eastAsia="方正小标宋简体" w:hAnsi="黑体"/>
          <w:color w:val="auto"/>
          <w:sz w:val="44"/>
          <w:szCs w:val="44"/>
        </w:rPr>
      </w:pPr>
    </w:p>
    <w:p w14:paraId="7AA4B4FD" w14:textId="77777777" w:rsidR="00B035F7" w:rsidRDefault="00B035F7">
      <w:pPr>
        <w:widowControl w:val="0"/>
        <w:spacing w:line="360" w:lineRule="auto"/>
        <w:jc w:val="center"/>
        <w:outlineLvl w:val="0"/>
        <w:rPr>
          <w:rFonts w:ascii="方正小标宋简体" w:eastAsia="方正小标宋简体" w:hAnsi="黑体"/>
          <w:color w:val="auto"/>
          <w:sz w:val="44"/>
          <w:szCs w:val="44"/>
        </w:rPr>
      </w:pPr>
    </w:p>
    <w:p w14:paraId="1BC055AF" w14:textId="77777777" w:rsidR="00B035F7" w:rsidRDefault="00B035F7">
      <w:pPr>
        <w:widowControl w:val="0"/>
        <w:spacing w:line="360" w:lineRule="auto"/>
        <w:jc w:val="both"/>
        <w:outlineLvl w:val="0"/>
        <w:rPr>
          <w:rFonts w:ascii="方正小标宋简体" w:eastAsia="方正小标宋简体" w:hAnsi="黑体"/>
          <w:color w:val="auto"/>
          <w:sz w:val="44"/>
          <w:szCs w:val="44"/>
        </w:rPr>
      </w:pPr>
    </w:p>
    <w:p w14:paraId="3CA3D325" w14:textId="77777777" w:rsidR="00B035F7" w:rsidRDefault="00B035F7">
      <w:pPr>
        <w:autoSpaceDE/>
        <w:autoSpaceDN/>
        <w:spacing w:line="520" w:lineRule="exact"/>
        <w:jc w:val="center"/>
        <w:textAlignment w:val="baseline"/>
        <w:rPr>
          <w:rFonts w:ascii="微软雅黑" w:eastAsia="微软雅黑" w:hAnsi="微软雅黑" w:cs="微软雅黑"/>
          <w:snapToGrid w:val="0"/>
          <w:color w:val="auto"/>
          <w:spacing w:val="6"/>
          <w:kern w:val="2"/>
          <w:sz w:val="40"/>
          <w:szCs w:val="40"/>
        </w:rPr>
        <w:sectPr w:rsidR="00B035F7">
          <w:footerReference w:type="default" r:id="rId10"/>
          <w:pgSz w:w="11906" w:h="16838"/>
          <w:pgMar w:top="1361" w:right="1474" w:bottom="1361" w:left="1587" w:header="851" w:footer="992" w:gutter="0"/>
          <w:pgNumType w:fmt="numberInDash" w:start="1"/>
          <w:cols w:space="425"/>
          <w:docGrid w:type="lines" w:linePitch="312"/>
        </w:sectPr>
      </w:pPr>
    </w:p>
    <w:p w14:paraId="73E81199" w14:textId="77777777" w:rsidR="00B035F7" w:rsidRDefault="00C31594">
      <w:pPr>
        <w:autoSpaceDE/>
        <w:autoSpaceDN/>
        <w:spacing w:line="520" w:lineRule="exact"/>
        <w:jc w:val="center"/>
        <w:textAlignment w:val="baseline"/>
        <w:rPr>
          <w:rFonts w:ascii="微软雅黑" w:eastAsia="微软雅黑" w:hAnsi="微软雅黑" w:cs="微软雅黑"/>
          <w:snapToGrid w:val="0"/>
          <w:color w:val="auto"/>
          <w:spacing w:val="6"/>
          <w:kern w:val="2"/>
          <w:sz w:val="40"/>
          <w:szCs w:val="40"/>
        </w:rPr>
      </w:pPr>
      <w:r>
        <w:rPr>
          <w:rFonts w:ascii="微软雅黑" w:eastAsia="微软雅黑" w:hAnsi="微软雅黑" w:cs="微软雅黑" w:hint="eastAsia"/>
          <w:snapToGrid w:val="0"/>
          <w:color w:val="auto"/>
          <w:spacing w:val="6"/>
          <w:kern w:val="2"/>
          <w:sz w:val="40"/>
          <w:szCs w:val="40"/>
        </w:rPr>
        <w:lastRenderedPageBreak/>
        <w:t>“‘救’在身边”——</w:t>
      </w:r>
      <w:r>
        <w:rPr>
          <w:rFonts w:ascii="微软雅黑" w:eastAsia="微软雅黑" w:hAnsi="微软雅黑" w:cs="微软雅黑" w:hint="eastAsia"/>
          <w:snapToGrid w:val="0"/>
          <w:color w:val="auto"/>
          <w:spacing w:val="6"/>
          <w:kern w:val="2"/>
          <w:sz w:val="40"/>
          <w:szCs w:val="40"/>
        </w:rPr>
        <w:t>紧急救护</w:t>
      </w:r>
      <w:bookmarkEnd w:id="0"/>
      <w:r>
        <w:rPr>
          <w:rFonts w:ascii="微软雅黑" w:eastAsia="微软雅黑" w:hAnsi="微软雅黑" w:cs="微软雅黑" w:hint="eastAsia"/>
          <w:snapToGrid w:val="0"/>
          <w:color w:val="auto"/>
          <w:spacing w:val="6"/>
          <w:kern w:val="2"/>
          <w:sz w:val="40"/>
          <w:szCs w:val="40"/>
        </w:rPr>
        <w:t>项目</w:t>
      </w:r>
    </w:p>
    <w:p w14:paraId="28F80EA6" w14:textId="77777777" w:rsidR="00B035F7" w:rsidRDefault="00B035F7">
      <w:pPr>
        <w:autoSpaceDE/>
        <w:autoSpaceDN/>
        <w:spacing w:line="520" w:lineRule="exact"/>
        <w:jc w:val="center"/>
        <w:textAlignment w:val="baseline"/>
        <w:rPr>
          <w:rFonts w:ascii="微软雅黑" w:eastAsia="微软雅黑" w:hAnsi="微软雅黑" w:cs="微软雅黑"/>
          <w:snapToGrid w:val="0"/>
          <w:color w:val="auto"/>
          <w:spacing w:val="6"/>
          <w:kern w:val="2"/>
          <w:sz w:val="40"/>
          <w:szCs w:val="40"/>
        </w:rPr>
      </w:pPr>
    </w:p>
    <w:p w14:paraId="4F56B7B7" w14:textId="77777777" w:rsidR="00B035F7" w:rsidRDefault="00C31594">
      <w:pPr>
        <w:spacing w:line="520" w:lineRule="exact"/>
        <w:ind w:firstLineChars="200" w:firstLine="560"/>
        <w:jc w:val="both"/>
        <w:rPr>
          <w:rFonts w:ascii="黑体" w:eastAsia="黑体" w:hAnsi="黑体" w:cs="黑体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一、比赛目标</w:t>
      </w:r>
    </w:p>
    <w:p w14:paraId="4CD2D746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1.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通过复合伤救护、心肺复苏等项目竞赛，掌握紧急救护核心技能，提升校园及日常场景应急处置能力。</w:t>
      </w:r>
    </w:p>
    <w:p w14:paraId="4F997291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2.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规范创伤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救护（止血、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包扎、骨折固定、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搬运）及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心肺复苏等操作流程，培养科学施救、严谨细致的实操态度。</w:t>
      </w:r>
    </w:p>
    <w:p w14:paraId="4CCD1238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3.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在团队协同完成救护任务中，增强分工配合意识，提升团队协作与应急反应的综合素养。</w:t>
      </w:r>
    </w:p>
    <w:p w14:paraId="7240DD9C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4.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以竞赛为契机，强化“生命至上”的理念，推动急救技能在生活、社会实践中的实际应用。</w:t>
      </w:r>
    </w:p>
    <w:p w14:paraId="3D829FC2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二、比赛方式</w:t>
      </w:r>
    </w:p>
    <w:p w14:paraId="5737B981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1.</w:t>
      </w:r>
      <w:r>
        <w:rPr>
          <w:rFonts w:ascii="黑体" w:eastAsia="黑体" w:hAnsi="黑体" w:cs="黑体" w:hint="eastAsia"/>
          <w:color w:val="auto"/>
          <w:sz w:val="28"/>
          <w:szCs w:val="28"/>
        </w:rPr>
        <w:t>参赛人员：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本科组，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3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名选手，男女搭配</w:t>
      </w:r>
    </w:p>
    <w:p w14:paraId="0FD47683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2.</w:t>
      </w:r>
      <w:r>
        <w:rPr>
          <w:rFonts w:ascii="黑体" w:eastAsia="黑体" w:hAnsi="黑体" w:cs="黑体" w:hint="eastAsia"/>
          <w:color w:val="auto"/>
          <w:sz w:val="28"/>
          <w:szCs w:val="28"/>
        </w:rPr>
        <w:t>比赛形式：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团队比赛</w:t>
      </w:r>
    </w:p>
    <w:p w14:paraId="64D3419A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  <w:highlight w:val="yellow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3.</w:t>
      </w:r>
      <w:r>
        <w:rPr>
          <w:rFonts w:ascii="黑体" w:eastAsia="黑体" w:hAnsi="黑体" w:cs="黑体" w:hint="eastAsia"/>
          <w:color w:val="auto"/>
          <w:sz w:val="28"/>
          <w:szCs w:val="28"/>
        </w:rPr>
        <w:t>比赛时长：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1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0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分钟（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止血、包扎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与固定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7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分钟、心肺复苏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5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个循环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3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分钟，无额外整理时间）</w:t>
      </w:r>
    </w:p>
    <w:p w14:paraId="17888BC3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4.</w:t>
      </w:r>
      <w:r>
        <w:rPr>
          <w:rFonts w:ascii="黑体" w:eastAsia="黑体" w:hAnsi="黑体" w:cs="黑体" w:hint="eastAsia"/>
          <w:color w:val="auto"/>
          <w:sz w:val="28"/>
          <w:szCs w:val="28"/>
        </w:rPr>
        <w:t>比赛内容：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按要求完成复合伤伤员创伤救护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之止血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、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包扎、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固定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，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心脏骤停患者双人心肺复苏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（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含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AED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使用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）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全流程操作，全程规范操作并口述关键步骤。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完成后向裁判报告“操作完毕”，报告后禁止继续操作，否则取消比赛成绩。</w:t>
      </w:r>
    </w:p>
    <w:p w14:paraId="6C667102" w14:textId="77777777" w:rsidR="00B035F7" w:rsidRDefault="00C31594">
      <w:pPr>
        <w:spacing w:line="520" w:lineRule="exact"/>
        <w:ind w:firstLineChars="200" w:firstLine="560"/>
        <w:jc w:val="both"/>
        <w:rPr>
          <w:rFonts w:ascii="黑体" w:eastAsia="黑体" w:hAnsi="黑体" w:cs="黑体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5.</w:t>
      </w:r>
      <w:r>
        <w:rPr>
          <w:rFonts w:ascii="黑体" w:eastAsia="黑体" w:hAnsi="黑体" w:cs="黑体" w:hint="eastAsia"/>
          <w:color w:val="auto"/>
          <w:sz w:val="28"/>
          <w:szCs w:val="28"/>
        </w:rPr>
        <w:t>比赛用品和工具</w:t>
      </w:r>
    </w:p>
    <w:tbl>
      <w:tblPr>
        <w:tblW w:w="8914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1423"/>
        <w:gridCol w:w="3166"/>
        <w:gridCol w:w="2935"/>
        <w:gridCol w:w="1390"/>
      </w:tblGrid>
      <w:tr w:rsidR="00B035F7" w14:paraId="76050807" w14:textId="77777777">
        <w:trPr>
          <w:trHeight w:val="288"/>
        </w:trPr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A4A45" w14:textId="77777777" w:rsidR="00B035F7" w:rsidRDefault="00C31594">
            <w:pPr>
              <w:spacing w:line="520" w:lineRule="exact"/>
              <w:jc w:val="center"/>
              <w:rPr>
                <w:rFonts w:ascii="仿宋" w:eastAsia="仿宋" w:hAnsi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auto"/>
                <w:sz w:val="28"/>
                <w:szCs w:val="28"/>
              </w:rPr>
              <w:t>类别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00C4F" w14:textId="77777777" w:rsidR="00B035F7" w:rsidRDefault="00C31594">
            <w:pPr>
              <w:spacing w:line="520" w:lineRule="exact"/>
              <w:jc w:val="center"/>
              <w:rPr>
                <w:rFonts w:ascii="仿宋" w:eastAsia="仿宋" w:hAnsi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auto"/>
                <w:sz w:val="28"/>
                <w:szCs w:val="28"/>
              </w:rPr>
              <w:t>名称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52B56" w14:textId="77777777" w:rsidR="00B035F7" w:rsidRDefault="00C31594">
            <w:pPr>
              <w:spacing w:line="520" w:lineRule="exact"/>
              <w:jc w:val="center"/>
              <w:rPr>
                <w:rFonts w:ascii="仿宋" w:eastAsia="仿宋" w:hAnsi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auto"/>
                <w:sz w:val="28"/>
                <w:szCs w:val="28"/>
              </w:rPr>
              <w:t>数量</w:t>
            </w:r>
            <w:r>
              <w:rPr>
                <w:rFonts w:ascii="仿宋" w:eastAsia="仿宋" w:hAnsi="仿宋" w:cs="仿宋" w:hint="eastAsia"/>
                <w:b/>
                <w:bCs/>
                <w:color w:val="auto"/>
                <w:sz w:val="28"/>
                <w:szCs w:val="28"/>
              </w:rPr>
              <w:t>/</w:t>
            </w:r>
            <w:r>
              <w:rPr>
                <w:rFonts w:ascii="仿宋" w:eastAsia="仿宋" w:hAnsi="仿宋" w:cs="仿宋" w:hint="eastAsia"/>
                <w:b/>
                <w:bCs/>
                <w:color w:val="auto"/>
                <w:sz w:val="28"/>
                <w:szCs w:val="28"/>
              </w:rPr>
              <w:t>规格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C46CD" w14:textId="77777777" w:rsidR="00B035F7" w:rsidRDefault="00C31594">
            <w:pPr>
              <w:spacing w:line="520" w:lineRule="exact"/>
              <w:jc w:val="center"/>
              <w:rPr>
                <w:rFonts w:ascii="仿宋" w:eastAsia="仿宋" w:hAnsi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auto"/>
                <w:sz w:val="28"/>
                <w:szCs w:val="28"/>
              </w:rPr>
              <w:t>用途</w:t>
            </w:r>
          </w:p>
        </w:tc>
      </w:tr>
      <w:tr w:rsidR="00B035F7" w14:paraId="77093AA1" w14:textId="77777777">
        <w:trPr>
          <w:trHeight w:val="288"/>
        </w:trPr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1E16A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专用器材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17680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三角巾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BE1EB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条；底边长约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130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厘米，无菌独立包装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6D0E8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创伤包扎</w:t>
            </w:r>
          </w:p>
        </w:tc>
      </w:tr>
      <w:tr w:rsidR="00B035F7" w14:paraId="44CE615B" w14:textId="77777777">
        <w:trPr>
          <w:trHeight w:val="288"/>
        </w:trPr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B3756" w14:textId="77777777" w:rsidR="00B035F7" w:rsidRDefault="00B035F7">
            <w:pPr>
              <w:spacing w:line="400" w:lineRule="exact"/>
              <w:ind w:firstLineChars="200" w:firstLine="480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6BA08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医用纱布垫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/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敷料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B8BEF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包；中号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10cm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×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10cm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，无菌独立包装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45784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伤口覆盖</w:t>
            </w:r>
          </w:p>
        </w:tc>
      </w:tr>
      <w:tr w:rsidR="00B035F7" w14:paraId="6B79B2A6" w14:textId="77777777">
        <w:trPr>
          <w:trHeight w:val="288"/>
        </w:trPr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9CA62" w14:textId="77777777" w:rsidR="00B035F7" w:rsidRDefault="00B035F7">
            <w:pPr>
              <w:spacing w:line="400" w:lineRule="exact"/>
              <w:ind w:firstLineChars="200" w:firstLine="480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5E1C7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弹性绷带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35068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卷；宽度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7.5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厘米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079B3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包扎固定</w:t>
            </w:r>
          </w:p>
        </w:tc>
      </w:tr>
      <w:tr w:rsidR="00B035F7" w14:paraId="76218A24" w14:textId="77777777">
        <w:trPr>
          <w:trHeight w:val="288"/>
        </w:trPr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7766D" w14:textId="77777777" w:rsidR="00B035F7" w:rsidRDefault="00B035F7">
            <w:pPr>
              <w:spacing w:line="400" w:lineRule="exact"/>
              <w:ind w:firstLineChars="200" w:firstLine="480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711A3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通用型肢体夹板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C4C1F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块；可塑形，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40-50cm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0F3B1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小腿骨折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lastRenderedPageBreak/>
              <w:t>固定</w:t>
            </w:r>
          </w:p>
        </w:tc>
      </w:tr>
      <w:tr w:rsidR="00B035F7" w14:paraId="2EB5B6A3" w14:textId="77777777">
        <w:trPr>
          <w:trHeight w:val="288"/>
        </w:trPr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D73CC" w14:textId="77777777" w:rsidR="00B035F7" w:rsidRDefault="00B035F7">
            <w:pPr>
              <w:spacing w:line="400" w:lineRule="exact"/>
              <w:ind w:firstLineChars="200" w:firstLine="480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04888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棉垫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/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衬垫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B40C7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块；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20cm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×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30cm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0F50C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骨突部位防护</w:t>
            </w:r>
          </w:p>
        </w:tc>
      </w:tr>
      <w:tr w:rsidR="00B035F7" w14:paraId="5C4509F2" w14:textId="77777777">
        <w:trPr>
          <w:trHeight w:val="288"/>
        </w:trPr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C4690" w14:textId="77777777" w:rsidR="00B035F7" w:rsidRDefault="00B035F7">
            <w:pPr>
              <w:spacing w:line="400" w:lineRule="exact"/>
              <w:ind w:firstLineChars="200" w:firstLine="480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BB065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医用记号笔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AE15F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支；油性细头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4A258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标记</w:t>
            </w:r>
          </w:p>
        </w:tc>
      </w:tr>
      <w:tr w:rsidR="00B035F7" w14:paraId="3973E705" w14:textId="77777777">
        <w:trPr>
          <w:trHeight w:val="288"/>
        </w:trPr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B6C0B" w14:textId="77777777" w:rsidR="00B035F7" w:rsidRDefault="00B035F7">
            <w:pPr>
              <w:spacing w:line="400" w:lineRule="exact"/>
              <w:ind w:firstLineChars="200" w:firstLine="480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CC7BF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心肺复苏模拟人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7DDD9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具；带电子反馈功能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6CA84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心肺复苏实操</w:t>
            </w:r>
          </w:p>
        </w:tc>
      </w:tr>
      <w:tr w:rsidR="00B035F7" w14:paraId="46222FDD" w14:textId="77777777">
        <w:trPr>
          <w:trHeight w:val="288"/>
        </w:trPr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28615" w14:textId="77777777" w:rsidR="00B035F7" w:rsidRDefault="00B035F7">
            <w:pPr>
              <w:spacing w:line="400" w:lineRule="exact"/>
              <w:ind w:firstLineChars="200" w:firstLine="480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E903E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一次性呼吸膜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098B4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片；独立包装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F06BC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人工呼吸防护</w:t>
            </w:r>
          </w:p>
        </w:tc>
      </w:tr>
      <w:tr w:rsidR="00B035F7" w14:paraId="1D5507BE" w14:textId="77777777">
        <w:trPr>
          <w:trHeight w:val="288"/>
        </w:trPr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31BC3" w14:textId="77777777" w:rsidR="00B035F7" w:rsidRDefault="00B035F7">
            <w:pPr>
              <w:spacing w:line="400" w:lineRule="exact"/>
              <w:ind w:firstLineChars="200" w:firstLine="480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CBF96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自动体外除颤器（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AED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）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EBCBA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台；民用普及型，含成人电极片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B003E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除颤操作</w:t>
            </w:r>
          </w:p>
        </w:tc>
      </w:tr>
      <w:tr w:rsidR="00B035F7" w14:paraId="578114D7" w14:textId="77777777">
        <w:trPr>
          <w:trHeight w:val="288"/>
        </w:trPr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6C6DC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辅助器材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7C0AA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一次性医用橡胶检查手套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6EBF5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双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70AAA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个人防护</w:t>
            </w:r>
          </w:p>
        </w:tc>
      </w:tr>
      <w:tr w:rsidR="00B035F7" w14:paraId="49ACABA2" w14:textId="77777777">
        <w:trPr>
          <w:trHeight w:val="288"/>
        </w:trPr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96A54" w14:textId="77777777" w:rsidR="00B035F7" w:rsidRDefault="00B035F7">
            <w:pPr>
              <w:spacing w:line="400" w:lineRule="exact"/>
              <w:ind w:firstLineChars="200" w:firstLine="480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0D369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一次性医用外科口罩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B3424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3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个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C307B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个人防护</w:t>
            </w:r>
          </w:p>
        </w:tc>
      </w:tr>
      <w:tr w:rsidR="00B035F7" w14:paraId="384C2452" w14:textId="77777777">
        <w:trPr>
          <w:trHeight w:val="288"/>
        </w:trPr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1549A" w14:textId="77777777" w:rsidR="00B035F7" w:rsidRDefault="00B035F7">
            <w:pPr>
              <w:spacing w:line="400" w:lineRule="exact"/>
              <w:ind w:firstLineChars="200" w:firstLine="480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736E4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医用剪刀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1A357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把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43904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裁剪敷料</w:t>
            </w:r>
          </w:p>
        </w:tc>
      </w:tr>
      <w:tr w:rsidR="00B035F7" w14:paraId="5A455C57" w14:textId="77777777">
        <w:trPr>
          <w:trHeight w:val="288"/>
        </w:trPr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A3DC5" w14:textId="77777777" w:rsidR="00B035F7" w:rsidRDefault="00B035F7">
            <w:pPr>
              <w:spacing w:line="400" w:lineRule="exact"/>
              <w:ind w:firstLineChars="200" w:firstLine="480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0A28D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大屏幕计时器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90251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个；精准到秒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ACA73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计时</w:t>
            </w:r>
          </w:p>
        </w:tc>
      </w:tr>
      <w:tr w:rsidR="00B035F7" w14:paraId="7960DE99" w14:textId="77777777">
        <w:trPr>
          <w:trHeight w:val="288"/>
        </w:trPr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46925" w14:textId="77777777" w:rsidR="00B035F7" w:rsidRDefault="00B035F7">
            <w:pPr>
              <w:spacing w:line="400" w:lineRule="exact"/>
              <w:ind w:firstLineChars="200" w:firstLine="480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28DBB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医用黄色感染性</w:t>
            </w:r>
          </w:p>
          <w:p w14:paraId="2DB3F7E1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废物桶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94E60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个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09855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垃圾收纳</w:t>
            </w:r>
          </w:p>
        </w:tc>
      </w:tr>
      <w:tr w:rsidR="00B035F7" w14:paraId="0B770517" w14:textId="77777777">
        <w:trPr>
          <w:trHeight w:val="288"/>
        </w:trPr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89F2D" w14:textId="77777777" w:rsidR="00B035F7" w:rsidRDefault="00B035F7">
            <w:pPr>
              <w:spacing w:line="400" w:lineRule="exact"/>
              <w:ind w:firstLineChars="200" w:firstLine="480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F441C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免洗手消毒液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4B9F2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瓶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E2F3E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手部消毒</w:t>
            </w:r>
          </w:p>
        </w:tc>
      </w:tr>
    </w:tbl>
    <w:p w14:paraId="700B0A3A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三、评分标准</w:t>
      </w:r>
      <w:r>
        <w:rPr>
          <w:rFonts w:ascii="仿宋" w:eastAsia="仿宋" w:hAnsi="仿宋" w:cs="仿宋" w:hint="eastAsia"/>
          <w:color w:val="auto"/>
          <w:sz w:val="28"/>
          <w:szCs w:val="28"/>
        </w:rPr>
        <w:t xml:space="preserve"> </w:t>
      </w:r>
    </w:p>
    <w:p w14:paraId="72943D92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选手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1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0</w:t>
      </w:r>
      <w:r>
        <w:rPr>
          <w:rFonts w:ascii="仿宋" w:eastAsia="仿宋" w:hAnsi="仿宋" w:cs="仿宋" w:hint="eastAsia"/>
          <w:color w:val="auto"/>
          <w:sz w:val="28"/>
          <w:szCs w:val="28"/>
          <w:highlight w:val="yellow"/>
        </w:rPr>
        <w:t>分钟内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按要求完成复合伤救护、担架搬运、心肺复苏全流程操作，最终根据个人素养、操作能力、团队合作、流程规范完成情况确定得分，得分相同情况下用时短者获胜。本比赛项目实行百分制计分，计分标准如下：</w:t>
      </w:r>
    </w:p>
    <w:tbl>
      <w:tblPr>
        <w:tblW w:w="9559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62"/>
        <w:gridCol w:w="1441"/>
        <w:gridCol w:w="995"/>
        <w:gridCol w:w="5648"/>
        <w:gridCol w:w="1013"/>
      </w:tblGrid>
      <w:tr w:rsidR="00B035F7" w14:paraId="18D76E28" w14:textId="77777777">
        <w:trPr>
          <w:trHeight w:val="586"/>
        </w:trPr>
        <w:tc>
          <w:tcPr>
            <w:tcW w:w="1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AEF91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auto"/>
                <w:sz w:val="24"/>
                <w:szCs w:val="24"/>
              </w:rPr>
              <w:t>评分项目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56C50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auto"/>
                <w:sz w:val="24"/>
                <w:szCs w:val="24"/>
              </w:rPr>
              <w:t>分值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8FC5A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auto"/>
                <w:sz w:val="24"/>
                <w:szCs w:val="24"/>
              </w:rPr>
              <w:t>评分标准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5C084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auto"/>
                <w:sz w:val="24"/>
                <w:szCs w:val="24"/>
              </w:rPr>
              <w:t>分值</w:t>
            </w:r>
          </w:p>
        </w:tc>
      </w:tr>
      <w:tr w:rsidR="00B035F7" w14:paraId="24662C3E" w14:textId="77777777">
        <w:trPr>
          <w:trHeight w:val="515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9C515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个人素养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 xml:space="preserve"> </w:t>
            </w:r>
          </w:p>
          <w:p w14:paraId="5AFA7438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分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96E05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着装与卫生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EA24F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5B180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全体队员精神饱满、着装整洁、仪容仪表规范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75EA0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</w:p>
        </w:tc>
      </w:tr>
      <w:tr w:rsidR="00B035F7" w14:paraId="78FCEF39" w14:textId="77777777">
        <w:trPr>
          <w:trHeight w:val="515"/>
        </w:trPr>
        <w:tc>
          <w:tcPr>
            <w:tcW w:w="4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C13C5" w14:textId="77777777" w:rsidR="00B035F7" w:rsidRDefault="00B035F7">
            <w:pPr>
              <w:spacing w:line="400" w:lineRule="exac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F7730" w14:textId="77777777" w:rsidR="00B035F7" w:rsidRDefault="00B035F7">
            <w:pPr>
              <w:spacing w:line="400" w:lineRule="exac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C2169" w14:textId="77777777" w:rsidR="00B035F7" w:rsidRDefault="00B035F7">
            <w:pPr>
              <w:spacing w:line="400" w:lineRule="exac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AA318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防护得当，减少感染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FA36A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</w:p>
        </w:tc>
      </w:tr>
      <w:tr w:rsidR="00B035F7" w14:paraId="6B50B6D7" w14:textId="77777777">
        <w:trPr>
          <w:trHeight w:val="387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2561F" w14:textId="77777777" w:rsidR="00B035F7" w:rsidRDefault="00B035F7">
            <w:pPr>
              <w:spacing w:line="44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E92D8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职业</w:t>
            </w:r>
          </w:p>
          <w:p w14:paraId="5A34290E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素养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7EDF5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8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08AC0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态度专注认真、沉着冷静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7AACF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</w:p>
        </w:tc>
      </w:tr>
      <w:tr w:rsidR="00B035F7" w14:paraId="4BC0AC5A" w14:textId="77777777">
        <w:trPr>
          <w:trHeight w:val="387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348D3" w14:textId="77777777" w:rsidR="00B035F7" w:rsidRDefault="00B035F7">
            <w:pPr>
              <w:spacing w:line="44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D7DB9" w14:textId="77777777" w:rsidR="00B035F7" w:rsidRDefault="00B035F7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D0F74" w14:textId="77777777" w:rsidR="00B035F7" w:rsidRDefault="00B035F7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6A889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auto"/>
                <w:sz w:val="24"/>
                <w:szCs w:val="24"/>
              </w:rPr>
              <w:t>操作有序</w:t>
            </w:r>
            <w:r>
              <w:rPr>
                <w:rFonts w:ascii="仿宋" w:eastAsia="仿宋" w:hAnsi="仿宋" w:hint="eastAsia"/>
                <w:color w:val="auto"/>
                <w:sz w:val="24"/>
                <w:szCs w:val="24"/>
              </w:rPr>
              <w:t>、</w:t>
            </w:r>
            <w:r>
              <w:rPr>
                <w:rFonts w:ascii="仿宋" w:eastAsia="仿宋" w:hAnsi="仿宋" w:hint="eastAsia"/>
                <w:color w:val="auto"/>
                <w:sz w:val="24"/>
                <w:szCs w:val="24"/>
              </w:rPr>
              <w:t>动作熟练规范，体现专业性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C6FFA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</w:p>
        </w:tc>
      </w:tr>
      <w:tr w:rsidR="00B035F7" w14:paraId="0ED065AB" w14:textId="77777777">
        <w:trPr>
          <w:trHeight w:val="387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0CD11" w14:textId="77777777" w:rsidR="00B035F7" w:rsidRDefault="00B035F7">
            <w:pPr>
              <w:spacing w:line="44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7CCE1" w14:textId="77777777" w:rsidR="00B035F7" w:rsidRDefault="00B035F7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BCD6D" w14:textId="77777777" w:rsidR="00B035F7" w:rsidRDefault="00B035F7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4817A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沟通流畅，指导伤者配合表述清楚到位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7E59B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</w:p>
        </w:tc>
      </w:tr>
      <w:tr w:rsidR="00B035F7" w14:paraId="001D2733" w14:textId="77777777">
        <w:trPr>
          <w:trHeight w:val="387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91C6C" w14:textId="77777777" w:rsidR="00B035F7" w:rsidRDefault="00B035F7">
            <w:pPr>
              <w:spacing w:line="44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44A22" w14:textId="77777777" w:rsidR="00B035F7" w:rsidRDefault="00B035F7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CA73C" w14:textId="77777777" w:rsidR="00B035F7" w:rsidRDefault="00B035F7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87B13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有序协作，分工合理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63CF3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</w:p>
        </w:tc>
      </w:tr>
      <w:tr w:rsidR="00B035F7" w14:paraId="69F19495" w14:textId="77777777">
        <w:trPr>
          <w:trHeight w:val="387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578CF" w14:textId="77777777" w:rsidR="00B035F7" w:rsidRDefault="00B035F7">
            <w:pPr>
              <w:spacing w:line="44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8A0A0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人文关怀与伦理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6F2EB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1DE36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操作中动作轻柔，避免粗暴操作，不增加伤者痛苦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6AA57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</w:p>
        </w:tc>
      </w:tr>
      <w:tr w:rsidR="00B035F7" w14:paraId="79D5FB42" w14:textId="77777777">
        <w:trPr>
          <w:trHeight w:val="387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E152E" w14:textId="77777777" w:rsidR="00B035F7" w:rsidRDefault="00B035F7">
            <w:pPr>
              <w:spacing w:line="440" w:lineRule="exac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F8BFC" w14:textId="77777777" w:rsidR="00B035F7" w:rsidRDefault="00B035F7">
            <w:pPr>
              <w:spacing w:line="440" w:lineRule="exac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A0935" w14:textId="77777777" w:rsidR="00B035F7" w:rsidRDefault="00B035F7">
            <w:pPr>
              <w:spacing w:line="440" w:lineRule="exac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FF4BF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安抚伤者情绪，减少恐惧，做好心理支持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D0999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</w:p>
        </w:tc>
      </w:tr>
      <w:tr w:rsidR="00B035F7" w14:paraId="6CFEF2CA" w14:textId="77777777">
        <w:trPr>
          <w:trHeight w:val="387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51A86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750C9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2FB25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9A943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取得知情同意，尊重伤者权利，保护隐私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F3B9D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</w:t>
            </w:r>
          </w:p>
        </w:tc>
      </w:tr>
      <w:tr w:rsidR="00B035F7" w14:paraId="33C83760" w14:textId="77777777">
        <w:trPr>
          <w:trHeight w:val="387"/>
        </w:trPr>
        <w:tc>
          <w:tcPr>
            <w:tcW w:w="4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519DC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DC4BE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1933A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9E89F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保护伤者安全、不加重损伤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DD95A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</w:t>
            </w:r>
          </w:p>
        </w:tc>
      </w:tr>
      <w:tr w:rsidR="00B035F7" w14:paraId="09CCA794" w14:textId="77777777">
        <w:trPr>
          <w:trHeight w:val="258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12403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操作能力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 xml:space="preserve"> </w:t>
            </w:r>
          </w:p>
          <w:p w14:paraId="7DCF3B29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80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分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D9D51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止血</w:t>
            </w:r>
          </w:p>
          <w:p w14:paraId="1528E500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包扎</w:t>
            </w:r>
          </w:p>
          <w:p w14:paraId="5CE5E9CB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固定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704CF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40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060E6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确保环境安全，做好个人防护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24061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</w:p>
        </w:tc>
      </w:tr>
      <w:tr w:rsidR="00B035F7" w14:paraId="67903E77" w14:textId="77777777">
        <w:trPr>
          <w:trHeight w:val="258"/>
        </w:trPr>
        <w:tc>
          <w:tcPr>
            <w:tcW w:w="4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5802E" w14:textId="77777777" w:rsidR="00B035F7" w:rsidRDefault="00B035F7">
            <w:pPr>
              <w:spacing w:line="440" w:lineRule="exac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32D05" w14:textId="77777777" w:rsidR="00B035F7" w:rsidRDefault="00B035F7">
            <w:pPr>
              <w:spacing w:line="440" w:lineRule="exac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2D729" w14:textId="77777777" w:rsidR="00B035F7" w:rsidRDefault="00B035F7">
            <w:pPr>
              <w:spacing w:line="440" w:lineRule="exac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4F82A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自我介绍，取得知情同意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14CE9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</w:p>
        </w:tc>
      </w:tr>
      <w:tr w:rsidR="00B035F7" w14:paraId="40F06E3B" w14:textId="77777777">
        <w:trPr>
          <w:trHeight w:val="258"/>
        </w:trPr>
        <w:tc>
          <w:tcPr>
            <w:tcW w:w="4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9416F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00FE0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DC1F8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70668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全面评估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DB046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5</w:t>
            </w:r>
          </w:p>
        </w:tc>
      </w:tr>
      <w:tr w:rsidR="00B035F7" w14:paraId="0A97A136" w14:textId="77777777">
        <w:trPr>
          <w:trHeight w:val="258"/>
        </w:trPr>
        <w:tc>
          <w:tcPr>
            <w:tcW w:w="4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1B090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6A11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4DB46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D091C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启动应急救援系统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35A99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</w:t>
            </w:r>
          </w:p>
        </w:tc>
      </w:tr>
      <w:tr w:rsidR="00B035F7" w14:paraId="3E17C5EB" w14:textId="77777777">
        <w:trPr>
          <w:trHeight w:val="258"/>
        </w:trPr>
        <w:tc>
          <w:tcPr>
            <w:tcW w:w="4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05162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F025A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A2A4F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5FD08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伤员体位合适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8D7B2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</w:t>
            </w:r>
          </w:p>
        </w:tc>
      </w:tr>
      <w:tr w:rsidR="00B035F7" w14:paraId="22AEEB7C" w14:textId="77777777">
        <w:trPr>
          <w:trHeight w:val="258"/>
        </w:trPr>
        <w:tc>
          <w:tcPr>
            <w:tcW w:w="4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0B04C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82AF9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58AB8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77CC6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止血操作规范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AA028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3</w:t>
            </w:r>
          </w:p>
        </w:tc>
      </w:tr>
      <w:tr w:rsidR="00B035F7" w14:paraId="44205EF5" w14:textId="77777777">
        <w:trPr>
          <w:trHeight w:val="258"/>
        </w:trPr>
        <w:tc>
          <w:tcPr>
            <w:tcW w:w="4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CBC6E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58D45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A96A95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A99CB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包扎平整牢固，松紧合适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B50C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4</w:t>
            </w:r>
          </w:p>
        </w:tc>
      </w:tr>
      <w:tr w:rsidR="00B035F7" w14:paraId="056AFB3D" w14:textId="77777777">
        <w:trPr>
          <w:trHeight w:val="258"/>
        </w:trPr>
        <w:tc>
          <w:tcPr>
            <w:tcW w:w="4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7AF6D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1BAF1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DA14C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189BF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包扎方法正确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E3383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5</w:t>
            </w:r>
          </w:p>
        </w:tc>
      </w:tr>
      <w:tr w:rsidR="00B035F7" w14:paraId="6BE9E66F" w14:textId="77777777">
        <w:trPr>
          <w:trHeight w:val="258"/>
        </w:trPr>
        <w:tc>
          <w:tcPr>
            <w:tcW w:w="4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5140C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EF5BD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6245B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DA8F2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固定位置正确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74FB6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5</w:t>
            </w:r>
          </w:p>
        </w:tc>
      </w:tr>
      <w:tr w:rsidR="00B035F7" w14:paraId="14AD8912" w14:textId="77777777">
        <w:trPr>
          <w:trHeight w:val="258"/>
        </w:trPr>
        <w:tc>
          <w:tcPr>
            <w:tcW w:w="4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A310E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89BF5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3F6D8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1AB70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操作后评估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AC1E7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4</w:t>
            </w:r>
          </w:p>
        </w:tc>
      </w:tr>
      <w:tr w:rsidR="00B035F7" w14:paraId="19C91740" w14:textId="77777777">
        <w:trPr>
          <w:trHeight w:val="258"/>
        </w:trPr>
        <w:tc>
          <w:tcPr>
            <w:tcW w:w="4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03C52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70C40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DD3C3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19184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分工合理，配合默契，组织得力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85F34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4</w:t>
            </w:r>
          </w:p>
        </w:tc>
      </w:tr>
      <w:tr w:rsidR="00B035F7" w14:paraId="0311B788" w14:textId="77777777">
        <w:trPr>
          <w:trHeight w:val="258"/>
        </w:trPr>
        <w:tc>
          <w:tcPr>
            <w:tcW w:w="4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D9F0E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BCDC1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12DA5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0E630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安慰指导到位，沟通流畅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B91B6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4</w:t>
            </w:r>
          </w:p>
        </w:tc>
      </w:tr>
      <w:tr w:rsidR="00B035F7" w14:paraId="19B59E53" w14:textId="77777777">
        <w:trPr>
          <w:trHeight w:val="221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A89A9" w14:textId="77777777" w:rsidR="00B035F7" w:rsidRDefault="00B035F7">
            <w:pPr>
              <w:spacing w:line="44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00D82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心肺复苏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32167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30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5127A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判断心肺骤停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2DD04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3</w:t>
            </w:r>
          </w:p>
        </w:tc>
      </w:tr>
      <w:tr w:rsidR="00B035F7" w14:paraId="1E1A1DCA" w14:textId="77777777">
        <w:trPr>
          <w:trHeight w:val="221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78EA5" w14:textId="77777777" w:rsidR="00B035F7" w:rsidRDefault="00B035F7">
            <w:pPr>
              <w:spacing w:line="440" w:lineRule="exac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84E7F" w14:textId="77777777" w:rsidR="00B035F7" w:rsidRDefault="00B035F7">
            <w:pPr>
              <w:spacing w:line="440" w:lineRule="exac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82FF5" w14:textId="77777777" w:rsidR="00B035F7" w:rsidRDefault="00B035F7">
            <w:pPr>
              <w:spacing w:line="440" w:lineRule="exac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4B155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做好防护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3CFDE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</w:p>
        </w:tc>
      </w:tr>
      <w:tr w:rsidR="00B035F7" w14:paraId="35E9F315" w14:textId="77777777">
        <w:trPr>
          <w:trHeight w:val="221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59351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16875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14F36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88404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就近获取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AED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D462C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</w:p>
        </w:tc>
      </w:tr>
      <w:tr w:rsidR="00B035F7" w14:paraId="7891DBF3" w14:textId="77777777">
        <w:trPr>
          <w:trHeight w:val="221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F3216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15E72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0F6FB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FE489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胸外心脏按压部位、深度、频率规范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F1E15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8</w:t>
            </w:r>
          </w:p>
        </w:tc>
      </w:tr>
      <w:tr w:rsidR="00B035F7" w14:paraId="4B3174B8" w14:textId="77777777">
        <w:trPr>
          <w:trHeight w:val="221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FEEB1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4C80E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B8D10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F7FB3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AED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使用及时，方法正确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2A42F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5</w:t>
            </w:r>
          </w:p>
        </w:tc>
      </w:tr>
      <w:tr w:rsidR="00B035F7" w14:paraId="12EDEE9A" w14:textId="77777777">
        <w:trPr>
          <w:trHeight w:val="221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781EC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014BA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7DCD0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F0F12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检查并清理口鼻分泌物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21AE1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</w:p>
        </w:tc>
      </w:tr>
      <w:tr w:rsidR="00B035F7" w14:paraId="152E5653" w14:textId="77777777">
        <w:trPr>
          <w:trHeight w:val="221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73AA6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1CEB1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334B7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A3735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口对口人工呼吸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4C74C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3</w:t>
            </w:r>
          </w:p>
        </w:tc>
      </w:tr>
      <w:tr w:rsidR="00B035F7" w14:paraId="68305759" w14:textId="77777777">
        <w:trPr>
          <w:trHeight w:val="221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26BF9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4E8D1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46258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DA5F3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个循环后再次判断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3FA26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3</w:t>
            </w:r>
          </w:p>
        </w:tc>
      </w:tr>
      <w:tr w:rsidR="00B035F7" w14:paraId="4A8CE2EA" w14:textId="77777777">
        <w:trPr>
          <w:trHeight w:val="221"/>
        </w:trPr>
        <w:tc>
          <w:tcPr>
            <w:tcW w:w="4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3EAFB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A61B8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3B513" w14:textId="77777777" w:rsidR="00B035F7" w:rsidRDefault="00B035F7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65C96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中断时间≤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秒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AD9A8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</w:p>
        </w:tc>
      </w:tr>
      <w:tr w:rsidR="00B035F7" w14:paraId="2599868C" w14:textId="77777777">
        <w:trPr>
          <w:trHeight w:val="1360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9FF88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整体评价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 xml:space="preserve"> </w:t>
            </w:r>
          </w:p>
          <w:p w14:paraId="40FCB3B0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13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分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63204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应变力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99D71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9D7A8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团队成员能及时补位，表现出较好的随机应变能力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33F8C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3</w:t>
            </w:r>
          </w:p>
        </w:tc>
      </w:tr>
      <w:tr w:rsidR="00B035F7" w14:paraId="6BEA1A67" w14:textId="77777777">
        <w:trPr>
          <w:trHeight w:val="1007"/>
        </w:trPr>
        <w:tc>
          <w:tcPr>
            <w:tcW w:w="4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B748A" w14:textId="77777777" w:rsidR="00B035F7" w:rsidRDefault="00B035F7">
            <w:pPr>
              <w:spacing w:line="44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29724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规范性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D2516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46AC6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操作熟练、动作规范、流畅，救护措施得当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10718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</w:p>
        </w:tc>
      </w:tr>
      <w:tr w:rsidR="00B035F7" w14:paraId="23D1CE0C" w14:textId="77777777">
        <w:trPr>
          <w:trHeight w:val="910"/>
        </w:trPr>
        <w:tc>
          <w:tcPr>
            <w:tcW w:w="4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3D6D5" w14:textId="77777777" w:rsidR="00B035F7" w:rsidRDefault="00B035F7">
            <w:pPr>
              <w:spacing w:line="44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57522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处置效率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B6554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B2866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体现关爱生命，争分夺秒的救护素养，无拖拉超时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9A593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</w:p>
        </w:tc>
      </w:tr>
      <w:tr w:rsidR="00B035F7" w14:paraId="5BD1C785" w14:textId="77777777">
        <w:trPr>
          <w:trHeight w:val="918"/>
        </w:trPr>
        <w:tc>
          <w:tcPr>
            <w:tcW w:w="4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A6D70" w14:textId="77777777" w:rsidR="00B035F7" w:rsidRDefault="00B035F7">
            <w:pPr>
              <w:spacing w:line="44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53BAD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展示效果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F3B74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8C8A8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操作中口述关键步骤，表述清晰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67DB7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</w:p>
        </w:tc>
      </w:tr>
      <w:tr w:rsidR="00B035F7" w14:paraId="4B54BEF5" w14:textId="77777777">
        <w:trPr>
          <w:trHeight w:val="918"/>
        </w:trPr>
        <w:tc>
          <w:tcPr>
            <w:tcW w:w="4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024D7" w14:textId="77777777" w:rsidR="00B035F7" w:rsidRDefault="00B035F7">
            <w:pPr>
              <w:spacing w:line="44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218AF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报告结果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9BD7A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6CB3D" w14:textId="77777777" w:rsidR="00B035F7" w:rsidRDefault="00C31594">
            <w:pPr>
              <w:spacing w:line="44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操作后及时报告结果，妥善安置伤员；未报告扣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分，未安置各扣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分。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F9570" w14:textId="77777777" w:rsidR="00B035F7" w:rsidRDefault="00C31594">
            <w:pPr>
              <w:spacing w:line="44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3</w:t>
            </w:r>
          </w:p>
        </w:tc>
      </w:tr>
    </w:tbl>
    <w:p w14:paraId="0D2E8B9B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四、参赛顺序</w:t>
      </w:r>
      <w:r>
        <w:rPr>
          <w:rFonts w:ascii="仿宋" w:eastAsia="仿宋" w:hAnsi="仿宋" w:cs="仿宋" w:hint="eastAsia"/>
          <w:color w:val="auto"/>
          <w:sz w:val="28"/>
          <w:szCs w:val="28"/>
        </w:rPr>
        <w:t xml:space="preserve"> </w:t>
      </w:r>
    </w:p>
    <w:p w14:paraId="4DAE818A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参赛顺序采取抽签制，根据竞赛要求，对抽签序号进行加密设置，即比赛期间不公布各队参赛顺序，参赛选手检录时需报本队的抽签序号，不得报所代表的院校及院系，以保证竞赛公平、公正。</w:t>
      </w:r>
    </w:p>
    <w:p w14:paraId="3AAC68DE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五、入场要求</w:t>
      </w:r>
      <w:r>
        <w:rPr>
          <w:rFonts w:ascii="仿宋" w:eastAsia="仿宋" w:hAnsi="仿宋" w:cs="仿宋" w:hint="eastAsia"/>
          <w:color w:val="auto"/>
          <w:sz w:val="28"/>
          <w:szCs w:val="28"/>
        </w:rPr>
        <w:t xml:space="preserve"> </w:t>
      </w:r>
    </w:p>
    <w:p w14:paraId="033FEF68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参赛选手须在接受安全教育后方可入场参赛，安全教育的实施由各参赛队领队负责。</w:t>
      </w:r>
    </w:p>
    <w:p w14:paraId="46D02BB1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1.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参赛选手按照工作人员的统一指令到达备赛区后，听从备赛区工作人员指挥，找到对应位置，听从工作人员指挥统一进入考场，禁止携带手机、平板等电子设备及非自备清单物品入场。</w:t>
      </w:r>
    </w:p>
    <w:p w14:paraId="3B290703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2.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如有参赛选手不听从工作人员指挥、在备赛区大声喧哗、随意走动等，首次给予口头警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告，第二次给予扣分处罚；携带违禁物品入场，将取消参赛资格。</w:t>
      </w:r>
    </w:p>
    <w:p w14:paraId="2FFEC32D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3.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各队领队及指导教师不得进入备赛区，否则取消优秀组织奖及优秀指导教师评选资格。</w:t>
      </w:r>
    </w:p>
    <w:p w14:paraId="5B925AF4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六、赛场要求</w:t>
      </w:r>
    </w:p>
    <w:p w14:paraId="18B83908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1.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参赛选手进入赛场后，必须听从工作人员及评委的统一指挥，裁判发令后方可开始操作。</w:t>
      </w:r>
    </w:p>
    <w:p w14:paraId="6E709B14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2.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比赛过程中，参赛选手必须严格遵守安全操作规程，规范使用救护器材，确保人身和设备安全，并接受现场工作人员及评委的监督和警示。</w:t>
      </w:r>
    </w:p>
    <w:p w14:paraId="70FA50CA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3.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比赛过程中，严重违反赛场纪律影响他人比赛者、违反操作规程不听劝告者、有意损坏赛场设备或设施者，评委直接宣布取消其比赛资格。</w:t>
      </w:r>
    </w:p>
    <w:p w14:paraId="4DFA3F68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lastRenderedPageBreak/>
        <w:t>4.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各队领队及指导教师不得进入赛场，否则取消优秀组织奖及优秀指导教师评选资格。</w:t>
      </w:r>
    </w:p>
    <w:p w14:paraId="145F5386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5.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操作中设备出现故障，选手需立即举手示意，由工作人员处理，不得自行拆卸、调试器材。</w:t>
      </w:r>
    </w:p>
    <w:p w14:paraId="2813EDE2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七、离场要求</w:t>
      </w:r>
    </w:p>
    <w:p w14:paraId="1F99C567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参赛选手完成比赛后，在工作人员的统一指挥下，回到</w:t>
      </w:r>
      <w:proofErr w:type="gramStart"/>
      <w:r>
        <w:rPr>
          <w:rFonts w:ascii="仿宋" w:eastAsia="仿宋" w:hAnsi="仿宋" w:cs="仿宋" w:hint="eastAsia"/>
          <w:color w:val="auto"/>
          <w:sz w:val="28"/>
          <w:szCs w:val="28"/>
        </w:rPr>
        <w:t>候场区等候</w:t>
      </w:r>
      <w:proofErr w:type="gramEnd"/>
      <w:r>
        <w:rPr>
          <w:rFonts w:ascii="仿宋" w:eastAsia="仿宋" w:hAnsi="仿宋" w:cs="仿宋" w:hint="eastAsia"/>
          <w:color w:val="auto"/>
          <w:sz w:val="28"/>
          <w:szCs w:val="28"/>
        </w:rPr>
        <w:t>，不得将救护器材、耗材、模拟人等带离比赛现场，按要求整理工位后方可离场。</w:t>
      </w:r>
    </w:p>
    <w:p w14:paraId="6936D323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八、竞赛成绩评定</w:t>
      </w:r>
    </w:p>
    <w:p w14:paraId="774ED3EE" w14:textId="77777777" w:rsidR="00B035F7" w:rsidRDefault="00C31594">
      <w:pPr>
        <w:widowControl w:val="0"/>
        <w:kinsoku/>
        <w:autoSpaceDE/>
        <w:autoSpaceDN/>
        <w:adjustRightInd/>
        <w:snapToGrid/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kern w:val="2"/>
          <w:sz w:val="28"/>
          <w:szCs w:val="28"/>
        </w:rPr>
      </w:pPr>
      <w:r>
        <w:rPr>
          <w:rFonts w:ascii="仿宋" w:eastAsia="仿宋" w:hAnsi="仿宋" w:cs="仿宋" w:hint="eastAsia"/>
          <w:color w:val="auto"/>
          <w:kern w:val="2"/>
          <w:sz w:val="28"/>
          <w:szCs w:val="28"/>
        </w:rPr>
        <w:t>竞赛成绩</w:t>
      </w:r>
      <w:proofErr w:type="gramStart"/>
      <w:r>
        <w:rPr>
          <w:rFonts w:ascii="仿宋" w:eastAsia="仿宋" w:hAnsi="仿宋" w:cs="仿宋" w:hint="eastAsia"/>
          <w:color w:val="auto"/>
          <w:kern w:val="2"/>
          <w:sz w:val="28"/>
          <w:szCs w:val="28"/>
        </w:rPr>
        <w:t>赛后由统分组</w:t>
      </w:r>
      <w:proofErr w:type="gramEnd"/>
      <w:r>
        <w:rPr>
          <w:rFonts w:ascii="仿宋" w:eastAsia="仿宋" w:hAnsi="仿宋" w:cs="仿宋" w:hint="eastAsia"/>
          <w:color w:val="auto"/>
          <w:kern w:val="2"/>
          <w:sz w:val="28"/>
          <w:szCs w:val="28"/>
        </w:rPr>
        <w:t>对评委评分进行汇总、排序，最终由裁判长复核签字确认每个参赛队的比赛名次。成绩并列时，按操作能力得分高低排名；仍并列，按核心操作耗时长短排名；再并列，按团队合作得分高低排名。</w:t>
      </w:r>
    </w:p>
    <w:p w14:paraId="26255915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九、其他事项</w:t>
      </w:r>
    </w:p>
    <w:p w14:paraId="01D74BC8" w14:textId="77777777" w:rsidR="00B035F7" w:rsidRDefault="00C31594">
      <w:pPr>
        <w:spacing w:line="520" w:lineRule="exact"/>
        <w:ind w:firstLineChars="200" w:firstLine="560"/>
        <w:jc w:val="both"/>
        <w:textAlignment w:val="baseline"/>
        <w:rPr>
          <w:rFonts w:ascii="仿宋" w:eastAsia="仿宋" w:hAnsi="仿宋" w:cs="仿宋"/>
          <w:color w:val="auto"/>
          <w:kern w:val="2"/>
          <w:sz w:val="28"/>
          <w:szCs w:val="28"/>
        </w:rPr>
      </w:pPr>
      <w:r>
        <w:rPr>
          <w:rFonts w:ascii="仿宋" w:eastAsia="仿宋" w:hAnsi="仿宋" w:cs="仿宋" w:hint="eastAsia"/>
          <w:color w:val="auto"/>
          <w:kern w:val="2"/>
          <w:sz w:val="28"/>
          <w:szCs w:val="28"/>
        </w:rPr>
        <w:t>本评分细则中参赛选手入场、赛场、离场要求，将根据竞赛当天的现场情况统筹安排，请参赛选手听从工作人员和评委的统一指挥。</w:t>
      </w:r>
      <w:proofErr w:type="gramStart"/>
      <w:r>
        <w:rPr>
          <w:rFonts w:ascii="仿宋" w:eastAsia="仿宋" w:hAnsi="仿宋" w:cs="仿宋" w:hint="eastAsia"/>
          <w:color w:val="auto"/>
          <w:kern w:val="2"/>
          <w:sz w:val="28"/>
          <w:szCs w:val="28"/>
        </w:rPr>
        <w:t>竞赛按</w:t>
      </w:r>
      <w:proofErr w:type="gramEnd"/>
      <w:r>
        <w:rPr>
          <w:rFonts w:ascii="仿宋" w:eastAsia="仿宋" w:hAnsi="仿宋" w:cs="仿宋" w:hint="eastAsia"/>
          <w:color w:val="auto"/>
          <w:kern w:val="2"/>
          <w:sz w:val="28"/>
          <w:szCs w:val="28"/>
        </w:rPr>
        <w:t>规则进行，如有调整以裁判长表述为</w:t>
      </w:r>
      <w:r>
        <w:rPr>
          <w:rFonts w:ascii="仿宋" w:eastAsia="仿宋" w:hAnsi="仿宋" w:cs="仿宋" w:hint="eastAsia"/>
          <w:color w:val="auto"/>
          <w:kern w:val="2"/>
          <w:sz w:val="28"/>
          <w:szCs w:val="28"/>
        </w:rPr>
        <w:t>准。</w:t>
      </w:r>
    </w:p>
    <w:p w14:paraId="3B82E045" w14:textId="77777777" w:rsidR="00B035F7" w:rsidRDefault="00B035F7">
      <w:pPr>
        <w:spacing w:line="520" w:lineRule="exact"/>
        <w:ind w:firstLineChars="200" w:firstLine="560"/>
        <w:jc w:val="both"/>
        <w:textAlignment w:val="baseline"/>
        <w:rPr>
          <w:rFonts w:ascii="仿宋" w:eastAsia="仿宋" w:hAnsi="仿宋" w:cs="仿宋"/>
          <w:color w:val="auto"/>
          <w:kern w:val="2"/>
          <w:sz w:val="28"/>
          <w:szCs w:val="28"/>
        </w:rPr>
      </w:pPr>
    </w:p>
    <w:p w14:paraId="26E27BC8" w14:textId="77777777" w:rsidR="00B035F7" w:rsidRDefault="00B035F7">
      <w:pPr>
        <w:spacing w:line="520" w:lineRule="exact"/>
        <w:ind w:firstLineChars="200" w:firstLine="560"/>
        <w:jc w:val="both"/>
        <w:textAlignment w:val="baseline"/>
        <w:rPr>
          <w:rFonts w:ascii="仿宋" w:eastAsia="仿宋" w:hAnsi="仿宋" w:cs="仿宋"/>
          <w:color w:val="auto"/>
          <w:kern w:val="2"/>
          <w:sz w:val="28"/>
          <w:szCs w:val="28"/>
        </w:rPr>
      </w:pPr>
    </w:p>
    <w:p w14:paraId="59B3616D" w14:textId="77777777" w:rsidR="00B035F7" w:rsidRDefault="00B035F7">
      <w:pPr>
        <w:spacing w:line="520" w:lineRule="exact"/>
        <w:jc w:val="center"/>
        <w:textAlignment w:val="baseline"/>
        <w:rPr>
          <w:rFonts w:ascii="仿宋" w:eastAsia="仿宋" w:hAnsi="仿宋" w:cs="仿宋"/>
          <w:color w:val="auto"/>
          <w:kern w:val="2"/>
          <w:sz w:val="28"/>
          <w:szCs w:val="28"/>
        </w:rPr>
      </w:pPr>
    </w:p>
    <w:p w14:paraId="51AD6E29" w14:textId="77777777" w:rsidR="00B035F7" w:rsidRDefault="00B035F7">
      <w:pPr>
        <w:adjustRightInd/>
        <w:snapToGrid/>
        <w:spacing w:line="520" w:lineRule="exact"/>
        <w:ind w:firstLineChars="200" w:firstLine="560"/>
        <w:jc w:val="both"/>
        <w:rPr>
          <w:rFonts w:ascii="黑体" w:eastAsia="黑体" w:hAnsi="黑体" w:cs="黑体"/>
          <w:color w:val="auto"/>
          <w:kern w:val="2"/>
          <w:sz w:val="28"/>
          <w:szCs w:val="28"/>
        </w:rPr>
      </w:pPr>
    </w:p>
    <w:p w14:paraId="0567F364" w14:textId="77777777" w:rsidR="00B035F7" w:rsidRDefault="00B035F7">
      <w:pPr>
        <w:adjustRightInd/>
        <w:snapToGrid/>
        <w:spacing w:line="520" w:lineRule="exact"/>
        <w:ind w:firstLineChars="200" w:firstLine="560"/>
        <w:jc w:val="both"/>
        <w:rPr>
          <w:rFonts w:ascii="黑体" w:eastAsia="黑体" w:hAnsi="黑体" w:cs="黑体"/>
          <w:color w:val="auto"/>
          <w:kern w:val="2"/>
          <w:sz w:val="28"/>
          <w:szCs w:val="28"/>
        </w:rPr>
      </w:pPr>
    </w:p>
    <w:p w14:paraId="7FF0E44B" w14:textId="77777777" w:rsidR="00B035F7" w:rsidRDefault="00B035F7">
      <w:pPr>
        <w:adjustRightInd/>
        <w:snapToGrid/>
        <w:spacing w:line="520" w:lineRule="exact"/>
        <w:ind w:firstLineChars="200" w:firstLine="560"/>
        <w:jc w:val="both"/>
        <w:rPr>
          <w:rFonts w:ascii="黑体" w:eastAsia="黑体" w:hAnsi="黑体" w:cs="黑体"/>
          <w:color w:val="auto"/>
          <w:kern w:val="2"/>
          <w:sz w:val="28"/>
          <w:szCs w:val="28"/>
        </w:rPr>
      </w:pPr>
    </w:p>
    <w:p w14:paraId="57730E73" w14:textId="77777777" w:rsidR="00B035F7" w:rsidRDefault="00B035F7">
      <w:pPr>
        <w:adjustRightInd/>
        <w:snapToGrid/>
        <w:spacing w:line="520" w:lineRule="exact"/>
        <w:ind w:firstLineChars="200" w:firstLine="560"/>
        <w:jc w:val="both"/>
        <w:rPr>
          <w:rFonts w:ascii="黑体" w:eastAsia="黑体" w:hAnsi="黑体" w:cs="黑体"/>
          <w:color w:val="auto"/>
          <w:kern w:val="2"/>
          <w:sz w:val="28"/>
          <w:szCs w:val="28"/>
        </w:rPr>
      </w:pPr>
    </w:p>
    <w:p w14:paraId="73FE3FB2" w14:textId="77777777" w:rsidR="00B035F7" w:rsidRDefault="00B035F7">
      <w:pPr>
        <w:adjustRightInd/>
        <w:snapToGrid/>
        <w:spacing w:line="520" w:lineRule="exact"/>
        <w:ind w:firstLineChars="200" w:firstLine="560"/>
        <w:jc w:val="both"/>
        <w:rPr>
          <w:rFonts w:ascii="黑体" w:eastAsia="黑体" w:hAnsi="黑体" w:cs="黑体"/>
          <w:color w:val="auto"/>
          <w:kern w:val="2"/>
          <w:sz w:val="28"/>
          <w:szCs w:val="28"/>
        </w:rPr>
      </w:pPr>
    </w:p>
    <w:p w14:paraId="7BDE7B68" w14:textId="77777777" w:rsidR="00B035F7" w:rsidRDefault="00B035F7">
      <w:pPr>
        <w:adjustRightInd/>
        <w:snapToGrid/>
        <w:spacing w:line="520" w:lineRule="exact"/>
        <w:ind w:firstLineChars="200" w:firstLine="560"/>
        <w:jc w:val="both"/>
        <w:rPr>
          <w:rFonts w:ascii="黑体" w:eastAsia="黑体" w:hAnsi="黑体" w:cs="黑体"/>
          <w:color w:val="auto"/>
          <w:kern w:val="2"/>
          <w:sz w:val="28"/>
          <w:szCs w:val="28"/>
        </w:rPr>
      </w:pPr>
    </w:p>
    <w:p w14:paraId="21314CC7" w14:textId="77777777" w:rsidR="00B035F7" w:rsidRDefault="00C31594">
      <w:pPr>
        <w:adjustRightInd/>
        <w:snapToGrid/>
        <w:spacing w:line="520" w:lineRule="exact"/>
        <w:ind w:firstLineChars="200" w:firstLine="800"/>
        <w:jc w:val="center"/>
        <w:rPr>
          <w:rFonts w:ascii="黑体" w:eastAsia="黑体" w:hAnsi="黑体" w:cs="黑体"/>
          <w:color w:val="auto"/>
          <w:kern w:val="2"/>
          <w:sz w:val="40"/>
          <w:szCs w:val="40"/>
        </w:rPr>
      </w:pPr>
      <w:r>
        <w:rPr>
          <w:rFonts w:ascii="微软雅黑" w:eastAsia="微软雅黑" w:hAnsi="微软雅黑" w:cs="微软雅黑" w:hint="eastAsia"/>
          <w:color w:val="auto"/>
          <w:sz w:val="40"/>
          <w:szCs w:val="40"/>
        </w:rPr>
        <w:lastRenderedPageBreak/>
        <w:t>“健康‘食’光”</w:t>
      </w:r>
      <w:r>
        <w:rPr>
          <w:rFonts w:ascii="微软雅黑" w:eastAsia="微软雅黑" w:hAnsi="微软雅黑" w:cs="微软雅黑" w:hint="eastAsia"/>
          <w:color w:val="auto"/>
          <w:sz w:val="40"/>
          <w:szCs w:val="40"/>
        </w:rPr>
        <w:t>——</w:t>
      </w:r>
      <w:r>
        <w:rPr>
          <w:rFonts w:ascii="微软雅黑" w:eastAsia="微软雅黑" w:hAnsi="微软雅黑" w:cs="微软雅黑" w:hint="eastAsia"/>
          <w:color w:val="auto"/>
          <w:sz w:val="40"/>
          <w:szCs w:val="40"/>
        </w:rPr>
        <w:t>养生烹饪</w:t>
      </w:r>
      <w:r>
        <w:rPr>
          <w:rFonts w:ascii="微软雅黑" w:eastAsia="微软雅黑" w:hAnsi="微软雅黑" w:cs="微软雅黑" w:hint="eastAsia"/>
          <w:color w:val="auto"/>
          <w:sz w:val="40"/>
          <w:szCs w:val="40"/>
        </w:rPr>
        <w:t>项目</w:t>
      </w:r>
    </w:p>
    <w:p w14:paraId="7B5B3BD7" w14:textId="77777777" w:rsidR="00B035F7" w:rsidRDefault="00B035F7">
      <w:pPr>
        <w:adjustRightInd/>
        <w:snapToGrid/>
        <w:spacing w:line="520" w:lineRule="exact"/>
        <w:ind w:firstLineChars="200" w:firstLine="560"/>
        <w:jc w:val="both"/>
        <w:rPr>
          <w:rFonts w:ascii="黑体" w:eastAsia="黑体" w:hAnsi="黑体" w:cs="黑体"/>
          <w:color w:val="auto"/>
          <w:kern w:val="2"/>
          <w:sz w:val="28"/>
          <w:szCs w:val="28"/>
        </w:rPr>
      </w:pPr>
    </w:p>
    <w:p w14:paraId="7613A73B" w14:textId="77777777" w:rsidR="00B035F7" w:rsidRDefault="00C31594">
      <w:pPr>
        <w:adjustRightInd/>
        <w:snapToGrid/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黑体" w:eastAsia="黑体" w:hAnsi="黑体" w:cs="黑体"/>
          <w:color w:val="auto"/>
          <w:kern w:val="2"/>
          <w:sz w:val="28"/>
          <w:szCs w:val="28"/>
        </w:rPr>
        <w:t>一、比赛目标</w:t>
      </w:r>
    </w:p>
    <w:p w14:paraId="6B0373A6" w14:textId="77777777" w:rsidR="00B035F7" w:rsidRDefault="00C31594">
      <w:pPr>
        <w:adjustRightInd/>
        <w:snapToGrid/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仿宋" w:eastAsia="仿宋" w:hAnsi="仿宋" w:cs="仿宋"/>
          <w:color w:val="auto"/>
          <w:kern w:val="2"/>
          <w:sz w:val="28"/>
          <w:szCs w:val="28"/>
        </w:rPr>
        <w:t>1.</w:t>
      </w:r>
      <w:r>
        <w:rPr>
          <w:rFonts w:ascii="仿宋" w:eastAsia="仿宋" w:hAnsi="仿宋" w:cs="仿宋"/>
          <w:color w:val="auto"/>
          <w:kern w:val="2"/>
          <w:sz w:val="28"/>
          <w:szCs w:val="28"/>
        </w:rPr>
        <w:t>通过为不同人群定制养生膳食的实践，熟练掌握低油、低脂、低盐、高膳食纤维的烹饪核心技法，</w:t>
      </w:r>
      <w:proofErr w:type="gramStart"/>
      <w:r>
        <w:rPr>
          <w:rFonts w:ascii="仿宋" w:eastAsia="仿宋" w:hAnsi="仿宋" w:cs="仿宋"/>
          <w:color w:val="auto"/>
          <w:kern w:val="2"/>
          <w:sz w:val="28"/>
          <w:szCs w:val="28"/>
        </w:rPr>
        <w:t>提升食材处理</w:t>
      </w:r>
      <w:proofErr w:type="gramEnd"/>
      <w:r>
        <w:rPr>
          <w:rFonts w:ascii="仿宋" w:eastAsia="仿宋" w:hAnsi="仿宋" w:cs="仿宋"/>
          <w:color w:val="auto"/>
          <w:kern w:val="2"/>
          <w:sz w:val="28"/>
          <w:szCs w:val="28"/>
        </w:rPr>
        <w:t>、营养配伍、创意呈现等劳动实践能力。</w:t>
      </w:r>
    </w:p>
    <w:p w14:paraId="7E7892D3" w14:textId="77777777" w:rsidR="00B035F7" w:rsidRDefault="00C31594">
      <w:pPr>
        <w:adjustRightInd/>
        <w:snapToGrid/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仿宋" w:eastAsia="仿宋" w:hAnsi="仿宋" w:cs="仿宋"/>
          <w:color w:val="auto"/>
          <w:kern w:val="2"/>
          <w:sz w:val="28"/>
          <w:szCs w:val="28"/>
        </w:rPr>
        <w:t>2.</w:t>
      </w:r>
      <w:r>
        <w:rPr>
          <w:rFonts w:ascii="仿宋" w:eastAsia="仿宋" w:hAnsi="仿宋" w:cs="仿宋"/>
          <w:color w:val="auto"/>
          <w:kern w:val="2"/>
          <w:sz w:val="28"/>
          <w:szCs w:val="28"/>
        </w:rPr>
        <w:t>深入理解</w:t>
      </w:r>
      <w:r>
        <w:rPr>
          <w:rFonts w:ascii="仿宋" w:eastAsia="仿宋" w:hAnsi="仿宋" w:cs="仿宋"/>
          <w:color w:val="auto"/>
          <w:kern w:val="2"/>
          <w:sz w:val="28"/>
          <w:szCs w:val="28"/>
        </w:rPr>
        <w:t>“</w:t>
      </w:r>
      <w:r>
        <w:rPr>
          <w:rFonts w:ascii="仿宋" w:eastAsia="仿宋" w:hAnsi="仿宋" w:cs="仿宋"/>
          <w:color w:val="auto"/>
          <w:kern w:val="2"/>
          <w:sz w:val="28"/>
          <w:szCs w:val="28"/>
        </w:rPr>
        <w:t>合理膳食</w:t>
      </w:r>
      <w:r>
        <w:rPr>
          <w:rFonts w:ascii="仿宋" w:eastAsia="仿宋" w:hAnsi="仿宋" w:cs="仿宋"/>
          <w:color w:val="auto"/>
          <w:kern w:val="2"/>
          <w:sz w:val="28"/>
          <w:szCs w:val="28"/>
        </w:rPr>
        <w:t>”“</w:t>
      </w:r>
      <w:r>
        <w:rPr>
          <w:rFonts w:ascii="仿宋" w:eastAsia="仿宋" w:hAnsi="仿宋" w:cs="仿宋"/>
          <w:color w:val="auto"/>
          <w:kern w:val="2"/>
          <w:sz w:val="28"/>
          <w:szCs w:val="28"/>
        </w:rPr>
        <w:t>药食同源</w:t>
      </w:r>
      <w:r>
        <w:rPr>
          <w:rFonts w:ascii="仿宋" w:eastAsia="仿宋" w:hAnsi="仿宋" w:cs="仿宋"/>
          <w:color w:val="auto"/>
          <w:kern w:val="2"/>
          <w:sz w:val="28"/>
          <w:szCs w:val="28"/>
        </w:rPr>
        <w:t>”</w:t>
      </w:r>
      <w:r>
        <w:rPr>
          <w:rFonts w:ascii="仿宋" w:eastAsia="仿宋" w:hAnsi="仿宋" w:cs="仿宋"/>
          <w:color w:val="auto"/>
          <w:kern w:val="2"/>
          <w:sz w:val="28"/>
          <w:szCs w:val="28"/>
        </w:rPr>
        <w:t>的健康理念，培养将营养学知识与烹饪实操结合的应用能力，强化健康饮食意识与创新思维。</w:t>
      </w:r>
    </w:p>
    <w:p w14:paraId="72A59BAA" w14:textId="77777777" w:rsidR="00B035F7" w:rsidRDefault="00C31594">
      <w:pPr>
        <w:adjustRightInd/>
        <w:snapToGrid/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仿宋" w:eastAsia="仿宋" w:hAnsi="仿宋" w:cs="仿宋"/>
          <w:color w:val="auto"/>
          <w:kern w:val="2"/>
          <w:sz w:val="28"/>
          <w:szCs w:val="28"/>
        </w:rPr>
        <w:t>3.</w:t>
      </w:r>
      <w:r>
        <w:rPr>
          <w:rFonts w:ascii="仿宋" w:eastAsia="仿宋" w:hAnsi="仿宋" w:cs="仿宋"/>
          <w:color w:val="auto"/>
          <w:kern w:val="2"/>
          <w:sz w:val="28"/>
          <w:szCs w:val="28"/>
        </w:rPr>
        <w:t>在团队协作完成菜品制作的过程中，提升分工配合、沟通协调、时间管理能力，厚</w:t>
      </w:r>
      <w:proofErr w:type="gramStart"/>
      <w:r>
        <w:rPr>
          <w:rFonts w:ascii="仿宋" w:eastAsia="仿宋" w:hAnsi="仿宋" w:cs="仿宋"/>
          <w:color w:val="auto"/>
          <w:kern w:val="2"/>
          <w:sz w:val="28"/>
          <w:szCs w:val="28"/>
        </w:rPr>
        <w:t>植集体</w:t>
      </w:r>
      <w:proofErr w:type="gramEnd"/>
      <w:r>
        <w:rPr>
          <w:rFonts w:ascii="仿宋" w:eastAsia="仿宋" w:hAnsi="仿宋" w:cs="仿宋"/>
          <w:color w:val="auto"/>
          <w:kern w:val="2"/>
          <w:sz w:val="28"/>
          <w:szCs w:val="28"/>
        </w:rPr>
        <w:t>荣誉感与劳动责任感。</w:t>
      </w:r>
    </w:p>
    <w:p w14:paraId="5651C211" w14:textId="77777777" w:rsidR="00B035F7" w:rsidRDefault="00C31594">
      <w:pPr>
        <w:adjustRightInd/>
        <w:snapToGrid/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仿宋" w:eastAsia="仿宋" w:hAnsi="仿宋" w:cs="仿宋"/>
          <w:color w:val="auto"/>
          <w:kern w:val="2"/>
          <w:sz w:val="28"/>
          <w:szCs w:val="28"/>
        </w:rPr>
        <w:t>4.</w:t>
      </w:r>
      <w:r>
        <w:rPr>
          <w:rFonts w:ascii="仿宋" w:eastAsia="仿宋" w:hAnsi="仿宋" w:cs="仿宋"/>
          <w:color w:val="auto"/>
          <w:kern w:val="2"/>
          <w:sz w:val="28"/>
          <w:szCs w:val="28"/>
        </w:rPr>
        <w:t>感受养生烹饪的文化内涵与实用价值，推动劳动技能在日常生活中的应用，养成科学健康的生活方式与认真细致的劳动态度。</w:t>
      </w:r>
    </w:p>
    <w:p w14:paraId="198EE304" w14:textId="77777777" w:rsidR="00B035F7" w:rsidRDefault="00C31594">
      <w:pPr>
        <w:adjustRightInd/>
        <w:snapToGrid/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黑体" w:eastAsia="黑体" w:hAnsi="黑体" w:cs="黑体"/>
          <w:color w:val="auto"/>
          <w:kern w:val="2"/>
          <w:sz w:val="28"/>
          <w:szCs w:val="28"/>
        </w:rPr>
        <w:t>二、比赛方式</w:t>
      </w:r>
    </w:p>
    <w:p w14:paraId="19A7C5F4" w14:textId="77777777" w:rsidR="00B035F7" w:rsidRDefault="00C31594">
      <w:pPr>
        <w:adjustRightInd/>
        <w:snapToGrid/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仿宋" w:eastAsia="仿宋" w:hAnsi="仿宋" w:cs="仿宋"/>
          <w:color w:val="auto"/>
          <w:kern w:val="2"/>
          <w:sz w:val="28"/>
          <w:szCs w:val="28"/>
        </w:rPr>
        <w:t>1.</w:t>
      </w:r>
      <w:r>
        <w:rPr>
          <w:rFonts w:ascii="仿宋" w:eastAsia="仿宋" w:hAnsi="仿宋" w:cs="仿宋"/>
          <w:color w:val="auto"/>
          <w:kern w:val="2"/>
          <w:sz w:val="28"/>
          <w:szCs w:val="28"/>
        </w:rPr>
        <w:t>参赛人员：本科组，</w:t>
      </w:r>
      <w:r>
        <w:rPr>
          <w:rFonts w:ascii="仿宋" w:eastAsia="仿宋" w:hAnsi="仿宋" w:cs="仿宋"/>
          <w:color w:val="auto"/>
          <w:kern w:val="2"/>
          <w:sz w:val="28"/>
          <w:szCs w:val="28"/>
        </w:rPr>
        <w:t>3</w:t>
      </w:r>
      <w:r>
        <w:rPr>
          <w:rFonts w:ascii="仿宋" w:eastAsia="仿宋" w:hAnsi="仿宋" w:cs="仿宋"/>
          <w:color w:val="auto"/>
          <w:kern w:val="2"/>
          <w:sz w:val="28"/>
          <w:szCs w:val="28"/>
        </w:rPr>
        <w:t>名选手</w:t>
      </w:r>
      <w:r>
        <w:rPr>
          <w:rFonts w:ascii="仿宋" w:eastAsia="仿宋" w:hAnsi="仿宋" w:cs="仿宋"/>
          <w:color w:val="auto"/>
          <w:sz w:val="28"/>
          <w:szCs w:val="28"/>
        </w:rPr>
        <w:t>，男女搭配</w:t>
      </w:r>
    </w:p>
    <w:p w14:paraId="5461EFA4" w14:textId="77777777" w:rsidR="00B035F7" w:rsidRDefault="00C31594">
      <w:pPr>
        <w:adjustRightInd/>
        <w:snapToGrid/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仿宋" w:eastAsia="仿宋" w:hAnsi="仿宋" w:cs="仿宋"/>
          <w:color w:val="auto"/>
          <w:kern w:val="2"/>
          <w:sz w:val="28"/>
          <w:szCs w:val="28"/>
        </w:rPr>
        <w:t>2.</w:t>
      </w:r>
      <w:r>
        <w:rPr>
          <w:rFonts w:ascii="仿宋" w:eastAsia="仿宋" w:hAnsi="仿宋" w:cs="仿宋"/>
          <w:color w:val="auto"/>
          <w:kern w:val="2"/>
          <w:sz w:val="28"/>
          <w:szCs w:val="28"/>
        </w:rPr>
        <w:t>比赛形式：团队比赛</w:t>
      </w:r>
    </w:p>
    <w:p w14:paraId="4C3343CA" w14:textId="77777777" w:rsidR="00B035F7" w:rsidRDefault="00C31594">
      <w:pPr>
        <w:adjustRightInd/>
        <w:snapToGrid/>
        <w:spacing w:line="520" w:lineRule="exact"/>
        <w:ind w:firstLineChars="200" w:firstLine="560"/>
        <w:jc w:val="both"/>
        <w:rPr>
          <w:color w:val="auto"/>
          <w:highlight w:val="yellow"/>
        </w:rPr>
      </w:pPr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3.</w:t>
      </w:r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比赛时长：烹饪操作</w:t>
      </w:r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45</w:t>
      </w:r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分钟，菜品陈述</w:t>
      </w:r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2</w:t>
      </w:r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分钟。</w:t>
      </w:r>
    </w:p>
    <w:p w14:paraId="65BC74B9" w14:textId="77777777" w:rsidR="00B035F7" w:rsidRDefault="00C31594">
      <w:pPr>
        <w:adjustRightInd/>
        <w:snapToGrid/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</w:pPr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4.</w:t>
      </w:r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比赛内容及流程：各队抽签确定操作台位，基于</w:t>
      </w:r>
      <w:r>
        <w:rPr>
          <w:rFonts w:ascii="仿宋" w:eastAsia="仿宋" w:hAnsi="仿宋" w:cs="仿宋" w:hint="eastAsia"/>
          <w:color w:val="auto"/>
          <w:kern w:val="2"/>
          <w:sz w:val="28"/>
          <w:szCs w:val="28"/>
          <w:highlight w:val="yellow"/>
        </w:rPr>
        <w:t>所抽</w:t>
      </w:r>
      <w:proofErr w:type="gramStart"/>
      <w:r>
        <w:rPr>
          <w:rFonts w:ascii="仿宋" w:eastAsia="仿宋" w:hAnsi="仿宋" w:cs="仿宋" w:hint="eastAsia"/>
          <w:color w:val="auto"/>
          <w:kern w:val="2"/>
          <w:sz w:val="28"/>
          <w:szCs w:val="28"/>
          <w:highlight w:val="yellow"/>
        </w:rPr>
        <w:t>养生食材包</w:t>
      </w:r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在</w:t>
      </w:r>
      <w:proofErr w:type="gramEnd"/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45</w:t>
      </w:r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分钟内完成</w:t>
      </w:r>
      <w:proofErr w:type="gramStart"/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一</w:t>
      </w:r>
      <w:proofErr w:type="gramEnd"/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凉菜、一热菜、一汤品的养生菜品制作，</w:t>
      </w:r>
      <w:proofErr w:type="gramStart"/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涵盖食材处理</w:t>
      </w:r>
      <w:proofErr w:type="gramEnd"/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、烹饪操作、装盘造型、现场</w:t>
      </w:r>
      <w:proofErr w:type="gramStart"/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整理全</w:t>
      </w:r>
      <w:proofErr w:type="gramEnd"/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流程。</w:t>
      </w:r>
      <w:r>
        <w:rPr>
          <w:rFonts w:ascii="仿宋" w:eastAsia="仿宋" w:hAnsi="仿宋" w:cs="仿宋" w:hint="eastAsia"/>
          <w:color w:val="auto"/>
          <w:kern w:val="2"/>
          <w:sz w:val="28"/>
          <w:szCs w:val="28"/>
          <w:highlight w:val="yellow"/>
        </w:rPr>
        <w:t>烹</w:t>
      </w:r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饪操作结束后统一停止计时，陈述环节不计入烹饪操作时间，各</w:t>
      </w:r>
      <w:r>
        <w:rPr>
          <w:rFonts w:ascii="仿宋" w:eastAsia="仿宋" w:hAnsi="仿宋" w:cs="仿宋" w:hint="eastAsia"/>
          <w:color w:val="auto"/>
          <w:kern w:val="2"/>
          <w:sz w:val="28"/>
          <w:szCs w:val="28"/>
          <w:highlight w:val="yellow"/>
        </w:rPr>
        <w:t>队</w:t>
      </w:r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按</w:t>
      </w:r>
      <w:r>
        <w:rPr>
          <w:rFonts w:ascii="仿宋" w:eastAsia="仿宋" w:hAnsi="仿宋" w:cs="仿宋" w:hint="eastAsia"/>
          <w:color w:val="auto"/>
          <w:kern w:val="2"/>
          <w:sz w:val="28"/>
          <w:szCs w:val="28"/>
          <w:highlight w:val="yellow"/>
        </w:rPr>
        <w:t>序号选定一名</w:t>
      </w:r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代表进行</w:t>
      </w:r>
      <w:r>
        <w:rPr>
          <w:rFonts w:ascii="仿宋" w:eastAsia="仿宋" w:hAnsi="仿宋" w:cs="仿宋" w:hint="eastAsia"/>
          <w:color w:val="auto"/>
          <w:kern w:val="2"/>
          <w:sz w:val="28"/>
          <w:szCs w:val="28"/>
          <w:highlight w:val="yellow"/>
        </w:rPr>
        <w:t>2</w:t>
      </w:r>
      <w:r>
        <w:rPr>
          <w:rFonts w:ascii="仿宋" w:eastAsia="仿宋" w:hAnsi="仿宋" w:cs="仿宋" w:hint="eastAsia"/>
          <w:color w:val="auto"/>
          <w:kern w:val="2"/>
          <w:sz w:val="28"/>
          <w:szCs w:val="28"/>
          <w:highlight w:val="yellow"/>
        </w:rPr>
        <w:t>分</w:t>
      </w:r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钟菜品</w:t>
      </w:r>
      <w:r>
        <w:rPr>
          <w:rFonts w:ascii="仿宋" w:eastAsia="仿宋" w:hAnsi="仿宋" w:cs="仿宋" w:hint="eastAsia"/>
          <w:color w:val="auto"/>
          <w:kern w:val="2"/>
          <w:sz w:val="28"/>
          <w:szCs w:val="28"/>
          <w:highlight w:val="yellow"/>
        </w:rPr>
        <w:t>陈述</w:t>
      </w:r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，阐述养生设计思路</w:t>
      </w:r>
      <w:r>
        <w:rPr>
          <w:rFonts w:ascii="仿宋" w:eastAsia="仿宋" w:hAnsi="仿宋" w:cs="仿宋" w:hint="eastAsia"/>
          <w:color w:val="auto"/>
          <w:kern w:val="2"/>
          <w:sz w:val="28"/>
          <w:szCs w:val="28"/>
          <w:highlight w:val="yellow"/>
        </w:rPr>
        <w:t>、菜品适配人群</w:t>
      </w:r>
      <w:r>
        <w:rPr>
          <w:rFonts w:ascii="仿宋" w:eastAsia="仿宋" w:hAnsi="仿宋" w:cs="仿宋"/>
          <w:color w:val="auto"/>
          <w:kern w:val="2"/>
          <w:sz w:val="28"/>
          <w:szCs w:val="28"/>
          <w:highlight w:val="yellow"/>
        </w:rPr>
        <w:t>与团队分工亮点。</w:t>
      </w:r>
    </w:p>
    <w:p w14:paraId="09D6BCF8" w14:textId="77777777" w:rsidR="00B035F7" w:rsidRDefault="00C31594">
      <w:pPr>
        <w:adjustRightInd/>
        <w:snapToGrid/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仿宋" w:eastAsia="仿宋" w:hAnsi="仿宋" w:cs="仿宋"/>
          <w:color w:val="auto"/>
          <w:kern w:val="2"/>
          <w:sz w:val="28"/>
          <w:szCs w:val="28"/>
        </w:rPr>
        <w:t>5.</w:t>
      </w:r>
      <w:r>
        <w:rPr>
          <w:color w:val="auto"/>
        </w:rPr>
        <w:t xml:space="preserve"> </w:t>
      </w:r>
      <w:r>
        <w:rPr>
          <w:rFonts w:ascii="仿宋" w:eastAsia="仿宋" w:hAnsi="仿宋" w:cs="仿宋"/>
          <w:color w:val="auto"/>
          <w:kern w:val="2"/>
          <w:sz w:val="28"/>
          <w:szCs w:val="28"/>
        </w:rPr>
        <w:t>比赛用品和工具：</w:t>
      </w:r>
    </w:p>
    <w:p w14:paraId="0E1C2ED1" w14:textId="77777777" w:rsidR="00B035F7" w:rsidRDefault="00C31594">
      <w:pPr>
        <w:adjustRightInd/>
        <w:snapToGrid/>
        <w:spacing w:line="520" w:lineRule="exact"/>
        <w:jc w:val="center"/>
        <w:rPr>
          <w:color w:val="auto"/>
        </w:rPr>
      </w:pPr>
      <w:r>
        <w:rPr>
          <w:rFonts w:ascii="方正黑体_GBK" w:eastAsia="方正黑体_GBK" w:hAnsi="方正黑体_GBK" w:cs="方正黑体_GBK"/>
          <w:color w:val="auto"/>
          <w:sz w:val="28"/>
          <w:szCs w:val="28"/>
        </w:rPr>
        <w:t>“</w:t>
      </w:r>
      <w:r>
        <w:rPr>
          <w:rFonts w:ascii="方正黑体_GBK" w:eastAsia="方正黑体_GBK" w:hAnsi="方正黑体_GBK" w:cs="方正黑体_GBK"/>
          <w:color w:val="auto"/>
          <w:sz w:val="28"/>
          <w:szCs w:val="28"/>
        </w:rPr>
        <w:t>健康</w:t>
      </w:r>
      <w:r>
        <w:rPr>
          <w:rFonts w:ascii="方正黑体_GBK" w:eastAsia="方正黑体_GBK" w:hAnsi="方正黑体_GBK" w:cs="方正黑体_GBK"/>
          <w:color w:val="auto"/>
          <w:sz w:val="28"/>
          <w:szCs w:val="28"/>
        </w:rPr>
        <w:t>‘</w:t>
      </w:r>
      <w:r>
        <w:rPr>
          <w:rFonts w:ascii="方正黑体_GBK" w:eastAsia="方正黑体_GBK" w:hAnsi="方正黑体_GBK" w:cs="方正黑体_GBK"/>
          <w:color w:val="auto"/>
          <w:sz w:val="28"/>
          <w:szCs w:val="28"/>
        </w:rPr>
        <w:t>食</w:t>
      </w:r>
      <w:r>
        <w:rPr>
          <w:rFonts w:ascii="方正黑体_GBK" w:eastAsia="方正黑体_GBK" w:hAnsi="方正黑体_GBK" w:cs="方正黑体_GBK"/>
          <w:color w:val="auto"/>
          <w:sz w:val="28"/>
          <w:szCs w:val="28"/>
        </w:rPr>
        <w:t>’</w:t>
      </w:r>
      <w:r>
        <w:rPr>
          <w:rFonts w:ascii="方正黑体_GBK" w:eastAsia="方正黑体_GBK" w:hAnsi="方正黑体_GBK" w:cs="方正黑体_GBK"/>
          <w:color w:val="auto"/>
          <w:sz w:val="28"/>
          <w:szCs w:val="28"/>
        </w:rPr>
        <w:t>光</w:t>
      </w:r>
      <w:r>
        <w:rPr>
          <w:rFonts w:ascii="方正黑体_GBK" w:eastAsia="方正黑体_GBK" w:hAnsi="方正黑体_GBK" w:cs="方正黑体_GBK"/>
          <w:color w:val="auto"/>
          <w:sz w:val="28"/>
          <w:szCs w:val="28"/>
        </w:rPr>
        <w:t>”</w:t>
      </w:r>
      <w:r>
        <w:rPr>
          <w:rFonts w:ascii="方正黑体_GBK" w:eastAsia="方正黑体_GBK" w:hAnsi="方正黑体_GBK" w:cs="方正黑体_GBK"/>
          <w:color w:val="auto"/>
          <w:sz w:val="28"/>
          <w:szCs w:val="28"/>
        </w:rPr>
        <w:t>养生烹饪项目用品和工具</w:t>
      </w:r>
    </w:p>
    <w:tbl>
      <w:tblPr>
        <w:tblW w:w="863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413"/>
        <w:gridCol w:w="1984"/>
        <w:gridCol w:w="2552"/>
        <w:gridCol w:w="2681"/>
      </w:tblGrid>
      <w:tr w:rsidR="00B035F7" w14:paraId="3B27F49F" w14:textId="77777777">
        <w:trPr>
          <w:trHeight w:val="27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CCEA8" w14:textId="77777777" w:rsidR="00B035F7" w:rsidRDefault="00C31594">
            <w:pPr>
              <w:adjustRightInd/>
              <w:snapToGrid/>
              <w:spacing w:line="400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auto"/>
                <w:kern w:val="2"/>
                <w:sz w:val="24"/>
                <w:szCs w:val="24"/>
              </w:rPr>
              <w:t>类别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0EEDB" w14:textId="77777777" w:rsidR="00B035F7" w:rsidRDefault="00C31594">
            <w:pPr>
              <w:adjustRightInd/>
              <w:snapToGrid/>
              <w:spacing w:line="400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auto"/>
                <w:kern w:val="2"/>
                <w:sz w:val="24"/>
                <w:szCs w:val="24"/>
              </w:rPr>
              <w:t>名称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809A6" w14:textId="77777777" w:rsidR="00B035F7" w:rsidRDefault="00C31594">
            <w:pPr>
              <w:adjustRightInd/>
              <w:snapToGrid/>
              <w:spacing w:line="400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auto"/>
                <w:kern w:val="2"/>
                <w:sz w:val="24"/>
                <w:szCs w:val="24"/>
              </w:rPr>
              <w:t>数量</w:t>
            </w:r>
            <w:r>
              <w:rPr>
                <w:rFonts w:ascii="仿宋" w:eastAsia="仿宋" w:hAnsi="仿宋" w:cs="仿宋"/>
                <w:b/>
                <w:bCs/>
                <w:color w:val="auto"/>
                <w:kern w:val="2"/>
                <w:sz w:val="24"/>
                <w:szCs w:val="24"/>
              </w:rPr>
              <w:t xml:space="preserve"> / </w:t>
            </w:r>
            <w:r>
              <w:rPr>
                <w:rFonts w:ascii="仿宋" w:eastAsia="仿宋" w:hAnsi="仿宋" w:cs="仿宋"/>
                <w:b/>
                <w:bCs/>
                <w:color w:val="auto"/>
                <w:kern w:val="2"/>
                <w:sz w:val="24"/>
                <w:szCs w:val="24"/>
              </w:rPr>
              <w:t>规格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6E0B8" w14:textId="77777777" w:rsidR="00B035F7" w:rsidRDefault="00C31594">
            <w:pPr>
              <w:adjustRightInd/>
              <w:snapToGrid/>
              <w:spacing w:line="400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auto"/>
                <w:kern w:val="2"/>
                <w:sz w:val="24"/>
                <w:szCs w:val="24"/>
              </w:rPr>
              <w:t>用途</w:t>
            </w:r>
          </w:p>
        </w:tc>
      </w:tr>
      <w:tr w:rsidR="00B035F7" w14:paraId="26604427" w14:textId="77777777">
        <w:trPr>
          <w:trHeight w:val="27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04252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烹饪设备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CECFF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烹饪操作台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CEF17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 xml:space="preserve">1 </w:t>
            </w: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张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D3A3F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食材处理</w:t>
            </w:r>
            <w:proofErr w:type="gramEnd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、烹饪操作</w:t>
            </w:r>
          </w:p>
        </w:tc>
      </w:tr>
      <w:tr w:rsidR="00B035F7" w14:paraId="2610ABE4" w14:textId="77777777">
        <w:trPr>
          <w:trHeight w:val="27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47A9" w14:textId="77777777" w:rsidR="00B035F7" w:rsidRDefault="00B035F7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100C7" w14:textId="77777777" w:rsidR="00B035F7" w:rsidRDefault="00C31594">
            <w:pPr>
              <w:adjustRightInd/>
              <w:snapToGrid/>
              <w:spacing w:line="400" w:lineRule="exact"/>
              <w:rPr>
                <w:rFonts w:eastAsia="仿宋"/>
                <w:color w:val="auto"/>
                <w:sz w:val="24"/>
                <w:szCs w:val="24"/>
                <w:lang w:eastAsia="zh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基础灶具</w:t>
            </w:r>
            <w:r>
              <w:rPr>
                <w:rFonts w:ascii="仿宋" w:eastAsia="仿宋" w:hAnsi="仿宋" w:cs="仿宋" w:hint="eastAsia"/>
                <w:color w:val="auto"/>
                <w:kern w:val="2"/>
                <w:sz w:val="24"/>
                <w:szCs w:val="24"/>
                <w:lang w:eastAsia="zh"/>
              </w:rPr>
              <w:t>（电磁炉、</w:t>
            </w:r>
            <w:proofErr w:type="gramStart"/>
            <w:r>
              <w:rPr>
                <w:rFonts w:ascii="仿宋" w:eastAsia="仿宋" w:hAnsi="仿宋" w:cs="仿宋" w:hint="eastAsia"/>
                <w:color w:val="auto"/>
                <w:kern w:val="2"/>
                <w:sz w:val="24"/>
                <w:szCs w:val="24"/>
                <w:lang w:eastAsia="zh"/>
              </w:rPr>
              <w:t>电陶炉</w:t>
            </w:r>
            <w:proofErr w:type="gramEnd"/>
            <w:r>
              <w:rPr>
                <w:rFonts w:ascii="仿宋" w:eastAsia="仿宋" w:hAnsi="仿宋" w:cs="仿宋" w:hint="eastAsia"/>
                <w:color w:val="auto"/>
                <w:kern w:val="2"/>
                <w:sz w:val="24"/>
                <w:szCs w:val="24"/>
                <w:lang w:eastAsia="zh"/>
              </w:rPr>
              <w:t>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798BA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 xml:space="preserve">1 </w:t>
            </w: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套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AE785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菜品烹饪</w:t>
            </w:r>
          </w:p>
        </w:tc>
      </w:tr>
      <w:tr w:rsidR="00B035F7" w14:paraId="5CD3D71C" w14:textId="77777777">
        <w:trPr>
          <w:trHeight w:val="27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F03BF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lastRenderedPageBreak/>
              <w:t>烹饪工具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F9FE3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炒勺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97B6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 xml:space="preserve">1 </w:t>
            </w: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把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A0F90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热菜烹饪、汤品熬制</w:t>
            </w:r>
          </w:p>
        </w:tc>
      </w:tr>
      <w:tr w:rsidR="00B035F7" w14:paraId="70D704A5" w14:textId="77777777">
        <w:trPr>
          <w:trHeight w:val="27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382B" w14:textId="77777777" w:rsidR="00B035F7" w:rsidRDefault="00B035F7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7B226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汤勺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A1E31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 xml:space="preserve">1 </w:t>
            </w: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把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51518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汤品制作、</w:t>
            </w:r>
            <w:proofErr w:type="gramStart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食材捞取</w:t>
            </w:r>
            <w:proofErr w:type="gramEnd"/>
          </w:p>
        </w:tc>
      </w:tr>
      <w:tr w:rsidR="00B035F7" w14:paraId="1CD66237" w14:textId="77777777">
        <w:trPr>
          <w:trHeight w:val="27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205C" w14:textId="77777777" w:rsidR="00B035F7" w:rsidRDefault="00B035F7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82AFB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菜刀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5DCEA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 xml:space="preserve">3 </w:t>
            </w: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把；含切肉、切菜、切水果专用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8CEE8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食材切</w:t>
            </w:r>
            <w:proofErr w:type="gramEnd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配</w:t>
            </w:r>
          </w:p>
        </w:tc>
      </w:tr>
      <w:tr w:rsidR="00B035F7" w14:paraId="41C5C311" w14:textId="77777777">
        <w:trPr>
          <w:trHeight w:val="27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99D7" w14:textId="77777777" w:rsidR="00B035F7" w:rsidRDefault="00B035F7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4C059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砧板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3D7C0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 xml:space="preserve">2 </w:t>
            </w: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块；生熟专用，标识清晰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883D1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食材切</w:t>
            </w:r>
            <w:proofErr w:type="gramEnd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配</w:t>
            </w:r>
          </w:p>
        </w:tc>
      </w:tr>
      <w:tr w:rsidR="00B035F7" w14:paraId="434A4015" w14:textId="77777777">
        <w:trPr>
          <w:trHeight w:val="27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2A5B" w14:textId="77777777" w:rsidR="00B035F7" w:rsidRDefault="00B035F7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AD453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菜盆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06A3D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 xml:space="preserve">3 </w:t>
            </w:r>
            <w:proofErr w:type="gramStart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88A31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食材盛放</w:t>
            </w:r>
            <w:proofErr w:type="gramEnd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、清洗</w:t>
            </w:r>
          </w:p>
        </w:tc>
      </w:tr>
      <w:tr w:rsidR="00B035F7" w14:paraId="6BCD9D66" w14:textId="77777777">
        <w:trPr>
          <w:trHeight w:val="27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4E02" w14:textId="77777777" w:rsidR="00B035F7" w:rsidRDefault="00B035F7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2572D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漏勺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738E1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 xml:space="preserve">1 </w:t>
            </w:r>
            <w:proofErr w:type="gramStart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E0047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食材焯</w:t>
            </w:r>
            <w:proofErr w:type="gramEnd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煮、捞取</w:t>
            </w:r>
          </w:p>
        </w:tc>
      </w:tr>
      <w:tr w:rsidR="00B035F7" w14:paraId="08EFACB9" w14:textId="77777777">
        <w:trPr>
          <w:trHeight w:val="27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4AB0" w14:textId="77777777" w:rsidR="00B035F7" w:rsidRDefault="00B035F7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A2CDC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量取工具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7D57B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 xml:space="preserve">1 </w:t>
            </w: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套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59631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食材定量</w:t>
            </w:r>
            <w:proofErr w:type="gramEnd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取用</w:t>
            </w:r>
          </w:p>
        </w:tc>
      </w:tr>
      <w:tr w:rsidR="00B035F7" w14:paraId="02AEA244" w14:textId="77777777">
        <w:trPr>
          <w:trHeight w:val="27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1DD4B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盛菜器具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366E7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陶瓷盘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F920C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 xml:space="preserve">3-4 </w:t>
            </w:r>
            <w:proofErr w:type="gramStart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个</w:t>
            </w:r>
            <w:proofErr w:type="gramEnd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；通用款，适配凉菜、热菜装盘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29FEF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菜品盛放、摆盘</w:t>
            </w:r>
          </w:p>
        </w:tc>
      </w:tr>
      <w:tr w:rsidR="00B035F7" w14:paraId="69CCE2DA" w14:textId="77777777">
        <w:trPr>
          <w:trHeight w:val="27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C9B9" w14:textId="77777777" w:rsidR="00B035F7" w:rsidRDefault="00B035F7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E6878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陶瓷汤碗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A9F26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 xml:space="preserve">1-2 </w:t>
            </w:r>
            <w:proofErr w:type="gramStart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个</w:t>
            </w:r>
            <w:proofErr w:type="gramEnd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；容量适中，适配汤品装盘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8608E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汤品盛放、摆盘</w:t>
            </w:r>
          </w:p>
        </w:tc>
      </w:tr>
      <w:tr w:rsidR="00B035F7" w14:paraId="0D941AFB" w14:textId="77777777">
        <w:trPr>
          <w:trHeight w:val="27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7B908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清洁工具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26111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抹布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29814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 xml:space="preserve">2 </w:t>
            </w: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块；专用清洁，区分使用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0F503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操作台清洁</w:t>
            </w:r>
          </w:p>
        </w:tc>
      </w:tr>
      <w:tr w:rsidR="00B035F7" w14:paraId="6F0529F5" w14:textId="77777777">
        <w:trPr>
          <w:trHeight w:val="27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CD14" w14:textId="77777777" w:rsidR="00B035F7" w:rsidRDefault="00B035F7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72D17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洗洁精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9A75F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 xml:space="preserve">1 </w:t>
            </w: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瓶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69D16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清洁去污</w:t>
            </w:r>
          </w:p>
        </w:tc>
      </w:tr>
      <w:tr w:rsidR="00B035F7" w14:paraId="7EA80F7A" w14:textId="77777777">
        <w:trPr>
          <w:trHeight w:val="27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9B75" w14:textId="77777777" w:rsidR="00B035F7" w:rsidRDefault="00B035F7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3B04B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水桶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F1073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 xml:space="preserve">1 </w:t>
            </w:r>
            <w:proofErr w:type="gramStart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6F87F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清洁用水盛放</w:t>
            </w:r>
          </w:p>
        </w:tc>
      </w:tr>
      <w:tr w:rsidR="00B035F7" w14:paraId="0A4F4BE1" w14:textId="77777777">
        <w:trPr>
          <w:trHeight w:val="27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B861" w14:textId="77777777" w:rsidR="00B035F7" w:rsidRDefault="00B035F7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C1ADC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垃圾分类桶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F378B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 xml:space="preserve">1 </w:t>
            </w: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组；</w:t>
            </w:r>
            <w:proofErr w:type="gramStart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含可回收</w:t>
            </w:r>
            <w:proofErr w:type="gramEnd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物、</w:t>
            </w:r>
            <w:proofErr w:type="gramStart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厨余垃圾</w:t>
            </w:r>
            <w:proofErr w:type="gramEnd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、其他垃圾，带清晰标识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2D698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垃圾收纳分类</w:t>
            </w:r>
          </w:p>
        </w:tc>
      </w:tr>
      <w:tr w:rsidR="00B035F7" w14:paraId="379511D8" w14:textId="77777777">
        <w:trPr>
          <w:trHeight w:val="27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EB53B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辅助工具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B5EA3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计时器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A9AFC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 xml:space="preserve">1 </w:t>
            </w:r>
            <w:proofErr w:type="gramStart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8947C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时间把控</w:t>
            </w:r>
          </w:p>
        </w:tc>
      </w:tr>
      <w:tr w:rsidR="00B035F7" w14:paraId="64FB836A" w14:textId="77777777">
        <w:trPr>
          <w:trHeight w:val="27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A592B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食材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BAE53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  <w:highlight w:val="yellow"/>
              </w:rPr>
              <w:t>养生</w:t>
            </w:r>
            <w:proofErr w:type="gramStart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  <w:highlight w:val="yellow"/>
              </w:rPr>
              <w:t>食材</w:t>
            </w:r>
            <w:r>
              <w:rPr>
                <w:rFonts w:ascii="仿宋" w:eastAsia="仿宋" w:hAnsi="仿宋" w:cs="仿宋" w:hint="eastAsia"/>
                <w:color w:val="auto"/>
                <w:kern w:val="2"/>
                <w:sz w:val="24"/>
                <w:szCs w:val="24"/>
                <w:highlight w:val="yellow"/>
              </w:rPr>
              <w:t>包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B689D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  <w:highlight w:val="yellow"/>
              </w:rPr>
              <w:t>组委会提前从《养生食材库》中</w:t>
            </w:r>
            <w:r>
              <w:rPr>
                <w:rFonts w:ascii="仿宋" w:eastAsia="仿宋" w:hAnsi="仿宋" w:cs="仿宋" w:hint="eastAsia"/>
                <w:color w:val="auto"/>
                <w:kern w:val="2"/>
                <w:sz w:val="24"/>
                <w:szCs w:val="24"/>
                <w:highlight w:val="yellow"/>
              </w:rPr>
              <w:t>选取</w:t>
            </w:r>
            <w:proofErr w:type="gramStart"/>
            <w:r>
              <w:rPr>
                <w:rFonts w:ascii="仿宋" w:eastAsia="仿宋" w:hAnsi="仿宋" w:cs="仿宋" w:hint="eastAsia"/>
                <w:color w:val="auto"/>
                <w:kern w:val="2"/>
                <w:sz w:val="24"/>
                <w:szCs w:val="24"/>
                <w:highlight w:val="yellow"/>
              </w:rPr>
              <w:t>食材组成</w:t>
            </w:r>
            <w:proofErr w:type="gramEnd"/>
            <w:r>
              <w:rPr>
                <w:rFonts w:ascii="仿宋" w:eastAsia="仿宋" w:hAnsi="仿宋" w:cs="仿宋" w:hint="eastAsia"/>
                <w:color w:val="auto"/>
                <w:kern w:val="2"/>
                <w:sz w:val="24"/>
                <w:szCs w:val="24"/>
                <w:highlight w:val="yellow"/>
              </w:rPr>
              <w:t>若干</w:t>
            </w: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  <w:highlight w:val="yellow"/>
              </w:rPr>
              <w:t>“</w:t>
            </w: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  <w:highlight w:val="yellow"/>
              </w:rPr>
              <w:t>养生食材包</w:t>
            </w: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  <w:highlight w:val="yellow"/>
              </w:rPr>
              <w:t>”</w:t>
            </w:r>
            <w:r>
              <w:rPr>
                <w:rFonts w:ascii="仿宋" w:eastAsia="仿宋" w:hAnsi="仿宋" w:cs="仿宋" w:hint="eastAsia"/>
                <w:color w:val="auto"/>
                <w:kern w:val="2"/>
                <w:sz w:val="24"/>
                <w:szCs w:val="24"/>
                <w:highlight w:val="yellow"/>
              </w:rPr>
              <w:t>，</w:t>
            </w: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  <w:highlight w:val="yellow"/>
              </w:rPr>
              <w:t>各队需根据实际</w:t>
            </w:r>
            <w:proofErr w:type="gramStart"/>
            <w:r>
              <w:rPr>
                <w:rFonts w:ascii="仿宋" w:eastAsia="仿宋" w:hAnsi="仿宋" w:cs="仿宋" w:hint="eastAsia"/>
                <w:color w:val="auto"/>
                <w:kern w:val="2"/>
                <w:sz w:val="24"/>
                <w:szCs w:val="24"/>
                <w:highlight w:val="yellow"/>
              </w:rPr>
              <w:t>抽取</w:t>
            </w: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  <w:highlight w:val="yellow"/>
              </w:rPr>
              <w:t>食材</w:t>
            </w:r>
            <w:r>
              <w:rPr>
                <w:rFonts w:ascii="仿宋" w:eastAsia="仿宋" w:hAnsi="仿宋" w:cs="仿宋" w:hint="eastAsia"/>
                <w:color w:val="auto"/>
                <w:kern w:val="2"/>
                <w:sz w:val="24"/>
                <w:szCs w:val="24"/>
                <w:highlight w:val="yellow"/>
              </w:rPr>
              <w:t>包中的食材</w:t>
            </w: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  <w:highlight w:val="yellow"/>
              </w:rPr>
              <w:t>进行</w:t>
            </w:r>
            <w:proofErr w:type="gramEnd"/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  <w:highlight w:val="yellow"/>
              </w:rPr>
              <w:t>菜品设计与搭配</w:t>
            </w:r>
            <w:r>
              <w:rPr>
                <w:rFonts w:ascii="仿宋" w:eastAsia="仿宋" w:hAnsi="仿宋" w:cs="仿宋" w:hint="eastAsia"/>
                <w:color w:val="auto"/>
                <w:kern w:val="2"/>
                <w:sz w:val="24"/>
                <w:szCs w:val="24"/>
                <w:highlight w:val="yellow"/>
              </w:rPr>
              <w:t>。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92D4C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  <w:highlight w:val="yellow"/>
              </w:rPr>
              <w:t>菜品制作</w:t>
            </w:r>
          </w:p>
        </w:tc>
      </w:tr>
      <w:tr w:rsidR="00B035F7" w14:paraId="3C7C0F0D" w14:textId="77777777">
        <w:trPr>
          <w:trHeight w:val="27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6C4D" w14:textId="77777777" w:rsidR="00B035F7" w:rsidRDefault="00B035F7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083F0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通用调味品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27057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 xml:space="preserve">1 </w:t>
            </w: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批；含盐、糖、生抽、老抽、醋、食用油、葱姜蒜、花椒、八角、桂皮等基础调味品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CB803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菜品调味</w:t>
            </w:r>
          </w:p>
        </w:tc>
      </w:tr>
      <w:tr w:rsidR="00B035F7" w14:paraId="68CF068C" w14:textId="77777777">
        <w:trPr>
          <w:trHeight w:val="27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35E4" w14:textId="77777777" w:rsidR="00B035F7" w:rsidRDefault="00B035F7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279AA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矿泉水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2691D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桶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76F20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汤品制作</w:t>
            </w:r>
          </w:p>
        </w:tc>
      </w:tr>
      <w:tr w:rsidR="00B035F7" w14:paraId="266A8196" w14:textId="77777777">
        <w:trPr>
          <w:trHeight w:val="27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B2696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防护用品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440C1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一次性厨师帽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4F40B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3</w:t>
            </w: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顶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33239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卫生防护</w:t>
            </w:r>
          </w:p>
        </w:tc>
      </w:tr>
      <w:tr w:rsidR="00B035F7" w14:paraId="30BD85CD" w14:textId="77777777">
        <w:trPr>
          <w:trHeight w:val="27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18E7" w14:textId="77777777" w:rsidR="00B035F7" w:rsidRDefault="00B035F7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A45B6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一次性口罩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13142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3</w:t>
            </w: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个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B7829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卫生防护</w:t>
            </w:r>
          </w:p>
        </w:tc>
      </w:tr>
      <w:tr w:rsidR="00B035F7" w14:paraId="6B59EA16" w14:textId="77777777">
        <w:trPr>
          <w:trHeight w:val="27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D932" w14:textId="77777777" w:rsidR="00B035F7" w:rsidRDefault="00B035F7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33731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一次性手套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93F86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3</w:t>
            </w: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副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6C0A9" w14:textId="77777777" w:rsidR="00B035F7" w:rsidRDefault="00C31594">
            <w:pPr>
              <w:adjustRightInd/>
              <w:snapToGrid/>
              <w:spacing w:line="400" w:lineRule="exact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auto"/>
                <w:kern w:val="2"/>
                <w:sz w:val="24"/>
                <w:szCs w:val="24"/>
              </w:rPr>
              <w:t>卫生防护、操作防护</w:t>
            </w:r>
          </w:p>
        </w:tc>
      </w:tr>
    </w:tbl>
    <w:p w14:paraId="73762DE6" w14:textId="77777777" w:rsidR="00B035F7" w:rsidRDefault="00C31594">
      <w:pPr>
        <w:spacing w:line="520" w:lineRule="exact"/>
        <w:ind w:firstLineChars="100" w:firstLine="280"/>
        <w:jc w:val="both"/>
        <w:rPr>
          <w:color w:val="auto"/>
        </w:rPr>
      </w:pPr>
      <w:r>
        <w:rPr>
          <w:rFonts w:ascii="黑体" w:eastAsia="黑体" w:hAnsi="黑体"/>
          <w:color w:val="auto"/>
          <w:kern w:val="2"/>
          <w:sz w:val="28"/>
          <w:szCs w:val="28"/>
        </w:rPr>
        <w:t>备注：以上材料</w:t>
      </w:r>
      <w:proofErr w:type="gramStart"/>
      <w:r>
        <w:rPr>
          <w:rFonts w:ascii="黑体" w:eastAsia="黑体" w:hAnsi="黑体"/>
          <w:color w:val="auto"/>
          <w:kern w:val="2"/>
          <w:sz w:val="28"/>
          <w:szCs w:val="28"/>
        </w:rPr>
        <w:t>除食材</w:t>
      </w:r>
      <w:proofErr w:type="gramEnd"/>
      <w:r>
        <w:rPr>
          <w:rFonts w:ascii="黑体" w:eastAsia="黑体" w:hAnsi="黑体"/>
          <w:color w:val="auto"/>
          <w:kern w:val="2"/>
          <w:sz w:val="28"/>
          <w:szCs w:val="28"/>
        </w:rPr>
        <w:t>外如出现短缺可举手示意，进行补充。</w:t>
      </w:r>
    </w:p>
    <w:p w14:paraId="17CBBD94" w14:textId="77777777" w:rsidR="00B035F7" w:rsidRDefault="00C31594">
      <w:pPr>
        <w:adjustRightInd/>
        <w:snapToGrid/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黑体" w:eastAsia="黑体" w:hAnsi="等线" w:cs="黑体"/>
          <w:color w:val="auto"/>
          <w:kern w:val="2"/>
          <w:sz w:val="28"/>
          <w:szCs w:val="28"/>
        </w:rPr>
        <w:t>三、评分标准</w:t>
      </w:r>
    </w:p>
    <w:p w14:paraId="7E349554" w14:textId="77777777" w:rsidR="00B035F7" w:rsidRDefault="00C31594">
      <w:pPr>
        <w:adjustRightInd/>
        <w:snapToGrid/>
        <w:spacing w:line="520" w:lineRule="exact"/>
        <w:ind w:firstLineChars="200" w:firstLine="560"/>
        <w:jc w:val="both"/>
        <w:rPr>
          <w:color w:val="auto"/>
          <w:highlight w:val="yellow"/>
        </w:rPr>
      </w:pPr>
      <w:r>
        <w:rPr>
          <w:rFonts w:ascii="仿宋_GB2312" w:eastAsia="仿宋_GB2312" w:hAnsi="Times New Roman" w:cs="Times New Roman"/>
          <w:color w:val="auto"/>
          <w:kern w:val="2"/>
          <w:sz w:val="28"/>
          <w:szCs w:val="28"/>
          <w:highlight w:val="yellow"/>
        </w:rPr>
        <w:t>本比赛项目实行百分制计分形式，计分标准如下：</w:t>
      </w:r>
    </w:p>
    <w:p w14:paraId="4251AB0E" w14:textId="77777777" w:rsidR="00B035F7" w:rsidRDefault="00C31594">
      <w:pPr>
        <w:adjustRightInd/>
        <w:snapToGrid/>
        <w:spacing w:line="520" w:lineRule="exact"/>
        <w:jc w:val="center"/>
        <w:rPr>
          <w:color w:val="auto"/>
        </w:rPr>
      </w:pPr>
      <w:r>
        <w:rPr>
          <w:rFonts w:ascii="方正黑体_GBK" w:hAnsi="方正黑体_GBK" w:cs="方正黑体_GBK"/>
          <w:b/>
          <w:bCs/>
          <w:color w:val="auto"/>
          <w:sz w:val="28"/>
          <w:szCs w:val="28"/>
        </w:rPr>
        <w:t>“</w:t>
      </w:r>
      <w:r>
        <w:rPr>
          <w:rFonts w:ascii="方正黑体_GBK" w:hAnsi="方正黑体_GBK" w:cs="方正黑体_GBK"/>
          <w:b/>
          <w:bCs/>
          <w:color w:val="auto"/>
          <w:sz w:val="28"/>
          <w:szCs w:val="28"/>
        </w:rPr>
        <w:t>健康</w:t>
      </w:r>
      <w:r>
        <w:rPr>
          <w:rFonts w:ascii="方正黑体_GBK" w:hAnsi="方正黑体_GBK" w:cs="方正黑体_GBK"/>
          <w:b/>
          <w:bCs/>
          <w:color w:val="auto"/>
          <w:sz w:val="28"/>
          <w:szCs w:val="28"/>
        </w:rPr>
        <w:t>‘</w:t>
      </w:r>
      <w:r>
        <w:rPr>
          <w:rFonts w:ascii="方正黑体_GBK" w:hAnsi="方正黑体_GBK" w:cs="方正黑体_GBK"/>
          <w:b/>
          <w:bCs/>
          <w:color w:val="auto"/>
          <w:sz w:val="28"/>
          <w:szCs w:val="28"/>
        </w:rPr>
        <w:t>食</w:t>
      </w:r>
      <w:r>
        <w:rPr>
          <w:rFonts w:ascii="方正黑体_GBK" w:hAnsi="方正黑体_GBK" w:cs="方正黑体_GBK"/>
          <w:b/>
          <w:bCs/>
          <w:color w:val="auto"/>
          <w:sz w:val="28"/>
          <w:szCs w:val="28"/>
        </w:rPr>
        <w:t>’</w:t>
      </w:r>
      <w:r>
        <w:rPr>
          <w:rFonts w:ascii="方正黑体_GBK" w:hAnsi="方正黑体_GBK" w:cs="方正黑体_GBK"/>
          <w:b/>
          <w:bCs/>
          <w:color w:val="auto"/>
          <w:sz w:val="28"/>
          <w:szCs w:val="28"/>
        </w:rPr>
        <w:t>光</w:t>
      </w:r>
      <w:r>
        <w:rPr>
          <w:rFonts w:ascii="方正黑体_GBK" w:hAnsi="方正黑体_GBK" w:cs="方正黑体_GBK"/>
          <w:b/>
          <w:bCs/>
          <w:color w:val="auto"/>
          <w:sz w:val="28"/>
          <w:szCs w:val="28"/>
        </w:rPr>
        <w:t>”</w:t>
      </w:r>
      <w:r>
        <w:rPr>
          <w:rFonts w:ascii="方正黑体_GBK" w:hAnsi="方正黑体_GBK" w:cs="方正黑体_GBK"/>
          <w:b/>
          <w:bCs/>
          <w:color w:val="auto"/>
          <w:sz w:val="28"/>
          <w:szCs w:val="28"/>
        </w:rPr>
        <w:t>养生烹饪项目</w:t>
      </w:r>
      <w:r>
        <w:rPr>
          <w:rFonts w:ascii="方正黑体_GBK" w:hAnsi="方正黑体_GBK" w:cs="方正黑体_GBK" w:hint="eastAsia"/>
          <w:b/>
          <w:bCs/>
          <w:color w:val="auto"/>
          <w:sz w:val="28"/>
          <w:szCs w:val="28"/>
        </w:rPr>
        <w:t>评分标准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20"/>
        <w:gridCol w:w="5156"/>
        <w:gridCol w:w="1648"/>
      </w:tblGrid>
      <w:tr w:rsidR="00B035F7" w14:paraId="5F60C6F6" w14:textId="77777777">
        <w:trPr>
          <w:trHeight w:val="567"/>
          <w:tblHeader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C1585" w14:textId="77777777" w:rsidR="00B035F7" w:rsidRDefault="00C3159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bCs/>
                <w:color w:val="auto"/>
                <w:sz w:val="24"/>
                <w:szCs w:val="24"/>
              </w:rPr>
              <w:t>评分项目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27C91" w14:textId="77777777" w:rsidR="00B035F7" w:rsidRDefault="00C3159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bCs/>
                <w:color w:val="auto"/>
                <w:sz w:val="24"/>
                <w:szCs w:val="24"/>
              </w:rPr>
              <w:t>评分细则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173B5" w14:textId="77777777" w:rsidR="00B035F7" w:rsidRDefault="00C3159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bCs/>
                <w:color w:val="auto"/>
                <w:sz w:val="24"/>
                <w:szCs w:val="24"/>
              </w:rPr>
              <w:t>分值</w:t>
            </w:r>
          </w:p>
        </w:tc>
      </w:tr>
      <w:tr w:rsidR="00B035F7" w14:paraId="3E36353B" w14:textId="77777777">
        <w:trPr>
          <w:trHeight w:val="1020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DADE6" w14:textId="77777777" w:rsidR="00B035F7" w:rsidRDefault="00C31594">
            <w:pPr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/>
                <w:color w:val="auto"/>
                <w:sz w:val="24"/>
                <w:szCs w:val="24"/>
              </w:rPr>
              <w:t>个人素养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524EC" w14:textId="77777777" w:rsidR="00B035F7" w:rsidRDefault="00C31594">
            <w:pPr>
              <w:ind w:firstLineChars="200" w:firstLine="480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/>
                <w:color w:val="auto"/>
                <w:sz w:val="24"/>
                <w:szCs w:val="24"/>
              </w:rPr>
              <w:t>全体队员着装整洁、无饰品，头发梳理规范；操作过程中生熟分开、器具清洁。</w:t>
            </w:r>
            <w:r>
              <w:rPr>
                <w:rFonts w:ascii="仿宋" w:eastAsia="仿宋" w:hAnsi="仿宋"/>
                <w:color w:val="auto"/>
                <w:kern w:val="2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color w:val="auto"/>
                <w:kern w:val="2"/>
                <w:sz w:val="24"/>
                <w:szCs w:val="24"/>
              </w:rPr>
              <w:t>10</w:t>
            </w:r>
            <w:r>
              <w:rPr>
                <w:rFonts w:ascii="仿宋" w:eastAsia="仿宋" w:hAnsi="仿宋"/>
                <w:color w:val="auto"/>
                <w:kern w:val="2"/>
                <w:sz w:val="24"/>
                <w:szCs w:val="24"/>
              </w:rPr>
              <w:t>分）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65FCE" w14:textId="77777777" w:rsidR="00B035F7" w:rsidRDefault="00C31594">
            <w:pPr>
              <w:ind w:firstLineChars="200" w:firstLine="480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/>
                <w:color w:val="auto"/>
                <w:sz w:val="24"/>
                <w:szCs w:val="24"/>
              </w:rPr>
              <w:t>10</w:t>
            </w:r>
          </w:p>
        </w:tc>
      </w:tr>
      <w:tr w:rsidR="00B035F7" w14:paraId="5372F17B" w14:textId="77777777">
        <w:trPr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4F8A4" w14:textId="77777777" w:rsidR="00B035F7" w:rsidRDefault="00C31594">
            <w:pPr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/>
                <w:color w:val="auto"/>
                <w:sz w:val="24"/>
                <w:szCs w:val="24"/>
              </w:rPr>
              <w:t>操作能力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38E1D" w14:textId="77777777" w:rsidR="00B035F7" w:rsidRDefault="00C31594">
            <w:pPr>
              <w:ind w:firstLineChars="200" w:firstLine="480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/>
                <w:color w:val="auto"/>
                <w:sz w:val="24"/>
                <w:szCs w:val="24"/>
              </w:rPr>
              <w:t>1.</w:t>
            </w:r>
            <w:proofErr w:type="gramStart"/>
            <w:r>
              <w:rPr>
                <w:rFonts w:ascii="仿宋" w:eastAsia="仿宋" w:hAnsi="仿宋"/>
                <w:color w:val="auto"/>
                <w:sz w:val="24"/>
                <w:szCs w:val="24"/>
              </w:rPr>
              <w:t>食材处理</w:t>
            </w:r>
            <w:proofErr w:type="gramEnd"/>
            <w:r>
              <w:rPr>
                <w:rFonts w:ascii="仿宋" w:eastAsia="仿宋" w:hAnsi="仿宋"/>
                <w:color w:val="auto"/>
                <w:sz w:val="24"/>
                <w:szCs w:val="24"/>
              </w:rPr>
              <w:t>：凉菜、热菜、汤品切配刀工规范，厚薄、大小、形态均匀美观。</w:t>
            </w:r>
            <w:r>
              <w:rPr>
                <w:rFonts w:ascii="仿宋" w:eastAsia="仿宋" w:hAnsi="仿宋"/>
                <w:color w:val="auto"/>
                <w:kern w:val="2"/>
                <w:sz w:val="24"/>
                <w:szCs w:val="24"/>
              </w:rPr>
              <w:t>（</w:t>
            </w:r>
            <w:r>
              <w:rPr>
                <w:rFonts w:ascii="仿宋" w:eastAsia="仿宋" w:hAnsi="仿宋"/>
                <w:color w:val="auto"/>
                <w:kern w:val="2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color w:val="auto"/>
                <w:kern w:val="2"/>
                <w:sz w:val="24"/>
                <w:szCs w:val="24"/>
              </w:rPr>
              <w:t>0</w:t>
            </w:r>
            <w:r>
              <w:rPr>
                <w:rFonts w:ascii="仿宋" w:eastAsia="仿宋" w:hAnsi="仿宋"/>
                <w:color w:val="auto"/>
                <w:kern w:val="2"/>
                <w:sz w:val="24"/>
                <w:szCs w:val="24"/>
              </w:rPr>
              <w:t>分）</w:t>
            </w:r>
          </w:p>
          <w:p w14:paraId="1BCF9C8B" w14:textId="77777777" w:rsidR="00B035F7" w:rsidRDefault="00C31594">
            <w:pPr>
              <w:ind w:firstLineChars="200" w:firstLine="480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/>
                <w:color w:val="auto"/>
                <w:sz w:val="24"/>
                <w:szCs w:val="24"/>
              </w:rPr>
              <w:t>2.</w:t>
            </w:r>
            <w:r>
              <w:rPr>
                <w:rFonts w:ascii="仿宋" w:eastAsia="仿宋" w:hAnsi="仿宋"/>
                <w:color w:val="auto"/>
                <w:sz w:val="24"/>
                <w:szCs w:val="24"/>
              </w:rPr>
              <w:t>烹饪技艺：凉菜口感、调味层次分明；热菜火候把控精准，成熟度适中，无过火、欠火、焦糊；汤品熬、炖、煮到位，汤色、口感、滋味醇正。</w:t>
            </w:r>
            <w:r>
              <w:rPr>
                <w:rFonts w:ascii="仿宋" w:eastAsia="仿宋" w:hAnsi="仿宋"/>
                <w:color w:val="auto"/>
                <w:kern w:val="2"/>
                <w:sz w:val="24"/>
                <w:szCs w:val="24"/>
              </w:rPr>
              <w:t>（</w:t>
            </w:r>
            <w:r>
              <w:rPr>
                <w:rFonts w:ascii="仿宋" w:eastAsia="仿宋" w:hAnsi="仿宋"/>
                <w:color w:val="auto"/>
                <w:kern w:val="2"/>
                <w:sz w:val="24"/>
                <w:szCs w:val="24"/>
              </w:rPr>
              <w:t>15</w:t>
            </w:r>
            <w:r>
              <w:rPr>
                <w:rFonts w:ascii="仿宋" w:eastAsia="仿宋" w:hAnsi="仿宋"/>
                <w:color w:val="auto"/>
                <w:kern w:val="2"/>
                <w:sz w:val="24"/>
                <w:szCs w:val="24"/>
              </w:rPr>
              <w:t>分）</w:t>
            </w:r>
          </w:p>
          <w:p w14:paraId="06B54835" w14:textId="77777777" w:rsidR="00B035F7" w:rsidRDefault="00C31594">
            <w:pPr>
              <w:ind w:firstLineChars="200" w:firstLine="480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/>
                <w:color w:val="auto"/>
                <w:sz w:val="24"/>
                <w:szCs w:val="24"/>
              </w:rPr>
              <w:t>3.</w:t>
            </w:r>
            <w:r>
              <w:rPr>
                <w:rFonts w:ascii="仿宋" w:eastAsia="仿宋" w:hAnsi="仿宋"/>
                <w:color w:val="auto"/>
                <w:sz w:val="24"/>
                <w:szCs w:val="24"/>
              </w:rPr>
              <w:t>成品呈现：三款菜品色、香、味、形俱佳，摆盘造型精致且搭配协调；装盘器具使用恰当，无洒漏、无杂乱。</w:t>
            </w:r>
            <w:r>
              <w:rPr>
                <w:rFonts w:ascii="仿宋" w:eastAsia="仿宋" w:hAnsi="仿宋"/>
                <w:color w:val="auto"/>
                <w:kern w:val="2"/>
                <w:sz w:val="24"/>
                <w:szCs w:val="24"/>
              </w:rPr>
              <w:t>（</w:t>
            </w:r>
            <w:r>
              <w:rPr>
                <w:rFonts w:ascii="仿宋" w:eastAsia="仿宋" w:hAnsi="仿宋"/>
                <w:color w:val="auto"/>
                <w:kern w:val="2"/>
                <w:sz w:val="24"/>
                <w:szCs w:val="24"/>
              </w:rPr>
              <w:t>15</w:t>
            </w:r>
            <w:r>
              <w:rPr>
                <w:rFonts w:ascii="仿宋" w:eastAsia="仿宋" w:hAnsi="仿宋"/>
                <w:color w:val="auto"/>
                <w:kern w:val="2"/>
                <w:sz w:val="24"/>
                <w:szCs w:val="24"/>
              </w:rPr>
              <w:t>分）</w:t>
            </w:r>
          </w:p>
          <w:p w14:paraId="739FC635" w14:textId="77777777" w:rsidR="00B035F7" w:rsidRDefault="00C31594">
            <w:pPr>
              <w:ind w:firstLineChars="200" w:firstLine="480"/>
              <w:rPr>
                <w:color w:val="auto"/>
                <w:sz w:val="24"/>
                <w:szCs w:val="24"/>
                <w:highlight w:val="yellow"/>
              </w:rPr>
            </w:pPr>
            <w:r>
              <w:rPr>
                <w:rFonts w:ascii="仿宋" w:eastAsia="仿宋" w:hAnsi="仿宋"/>
                <w:color w:val="auto"/>
                <w:sz w:val="24"/>
                <w:szCs w:val="24"/>
                <w:highlight w:val="yellow"/>
              </w:rPr>
              <w:t>4.</w:t>
            </w:r>
            <w:r>
              <w:rPr>
                <w:rFonts w:ascii="仿宋" w:eastAsia="仿宋" w:hAnsi="仿宋"/>
                <w:color w:val="auto"/>
                <w:sz w:val="24"/>
                <w:szCs w:val="24"/>
                <w:highlight w:val="yellow"/>
              </w:rPr>
              <w:t>养生配伍：凉菜、热菜、</w:t>
            </w:r>
            <w:proofErr w:type="gramStart"/>
            <w:r>
              <w:rPr>
                <w:rFonts w:ascii="仿宋" w:eastAsia="仿宋" w:hAnsi="仿宋"/>
                <w:color w:val="auto"/>
                <w:sz w:val="24"/>
                <w:szCs w:val="24"/>
                <w:highlight w:val="yellow"/>
              </w:rPr>
              <w:t>汤品食材搭配</w:t>
            </w:r>
            <w:proofErr w:type="gramEnd"/>
            <w:r>
              <w:rPr>
                <w:rFonts w:ascii="仿宋" w:eastAsia="仿宋" w:hAnsi="仿宋"/>
                <w:color w:val="auto"/>
                <w:sz w:val="24"/>
                <w:szCs w:val="24"/>
                <w:highlight w:val="yellow"/>
              </w:rPr>
              <w:t>养生目标明确（如健脾、润肺、清热等），结合</w:t>
            </w:r>
            <w:proofErr w:type="gramStart"/>
            <w:r>
              <w:rPr>
                <w:rFonts w:ascii="仿宋" w:eastAsia="仿宋" w:hAnsi="仿宋"/>
                <w:color w:val="auto"/>
                <w:sz w:val="24"/>
                <w:szCs w:val="24"/>
                <w:highlight w:val="yellow"/>
              </w:rPr>
              <w:t>食材包</w:t>
            </w:r>
            <w:proofErr w:type="gramEnd"/>
            <w:r>
              <w:rPr>
                <w:rFonts w:ascii="仿宋" w:eastAsia="仿宋" w:hAnsi="仿宋"/>
                <w:color w:val="auto"/>
                <w:sz w:val="24"/>
                <w:szCs w:val="24"/>
                <w:highlight w:val="yellow"/>
              </w:rPr>
              <w:t>的实际构成进行综合评判，充分考虑</w:t>
            </w:r>
            <w:proofErr w:type="gramStart"/>
            <w:r>
              <w:rPr>
                <w:rFonts w:ascii="仿宋" w:eastAsia="仿宋" w:hAnsi="仿宋"/>
                <w:color w:val="auto"/>
                <w:sz w:val="24"/>
                <w:szCs w:val="24"/>
                <w:highlight w:val="yellow"/>
              </w:rPr>
              <w:t>食材包</w:t>
            </w:r>
            <w:proofErr w:type="gramEnd"/>
            <w:r>
              <w:rPr>
                <w:rFonts w:ascii="仿宋" w:eastAsia="仿宋" w:hAnsi="仿宋"/>
                <w:color w:val="auto"/>
                <w:sz w:val="24"/>
                <w:szCs w:val="24"/>
                <w:highlight w:val="yellow"/>
              </w:rPr>
              <w:t>的随机性限制，重点考察团队在有限条件下的最优搭配能力。</w:t>
            </w:r>
            <w:r>
              <w:rPr>
                <w:rFonts w:ascii="仿宋" w:eastAsia="仿宋" w:hAnsi="仿宋"/>
                <w:color w:val="auto"/>
                <w:kern w:val="2"/>
                <w:sz w:val="24"/>
                <w:szCs w:val="24"/>
                <w:highlight w:val="yellow"/>
              </w:rPr>
              <w:t>（</w:t>
            </w:r>
            <w:r>
              <w:rPr>
                <w:rFonts w:ascii="仿宋" w:eastAsia="仿宋" w:hAnsi="仿宋"/>
                <w:color w:val="auto"/>
                <w:kern w:val="2"/>
                <w:sz w:val="24"/>
                <w:szCs w:val="24"/>
                <w:highlight w:val="yellow"/>
              </w:rPr>
              <w:t>1</w:t>
            </w:r>
            <w:r>
              <w:rPr>
                <w:rFonts w:ascii="仿宋" w:eastAsia="仿宋" w:hAnsi="仿宋" w:hint="eastAsia"/>
                <w:color w:val="auto"/>
                <w:kern w:val="2"/>
                <w:sz w:val="24"/>
                <w:szCs w:val="24"/>
                <w:highlight w:val="yellow"/>
              </w:rPr>
              <w:t>5</w:t>
            </w:r>
            <w:r>
              <w:rPr>
                <w:rFonts w:ascii="仿宋" w:eastAsia="仿宋" w:hAnsi="仿宋"/>
                <w:color w:val="auto"/>
                <w:kern w:val="2"/>
                <w:sz w:val="24"/>
                <w:szCs w:val="24"/>
                <w:highlight w:val="yellow"/>
              </w:rPr>
              <w:t>分）</w:t>
            </w:r>
          </w:p>
          <w:p w14:paraId="5383DEDB" w14:textId="77777777" w:rsidR="00B035F7" w:rsidRDefault="00C31594">
            <w:pPr>
              <w:ind w:firstLineChars="200" w:firstLine="480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/>
                <w:color w:val="auto"/>
                <w:sz w:val="24"/>
                <w:szCs w:val="24"/>
              </w:rPr>
              <w:t>5.</w:t>
            </w:r>
            <w:r>
              <w:rPr>
                <w:rFonts w:ascii="仿宋" w:eastAsia="仿宋" w:hAnsi="仿宋"/>
                <w:color w:val="auto"/>
                <w:sz w:val="24"/>
                <w:szCs w:val="24"/>
              </w:rPr>
              <w:t>现场整理：</w:t>
            </w:r>
            <w:r>
              <w:rPr>
                <w:rFonts w:ascii="仿宋" w:eastAsia="仿宋" w:hAnsi="仿宋"/>
                <w:color w:val="auto"/>
                <w:sz w:val="24"/>
                <w:szCs w:val="24"/>
              </w:rPr>
              <w:t>45</w:t>
            </w:r>
            <w:r>
              <w:rPr>
                <w:rFonts w:ascii="仿宋" w:eastAsia="仿宋" w:hAnsi="仿宋"/>
                <w:color w:val="auto"/>
                <w:sz w:val="24"/>
                <w:szCs w:val="24"/>
              </w:rPr>
              <w:t>分钟内完成所有菜品制作及操作台清洁，工具归位整齐、垃圾分类准确，无超时或现场杂乱情况。</w:t>
            </w:r>
            <w:r>
              <w:rPr>
                <w:rFonts w:ascii="仿宋" w:eastAsia="仿宋" w:hAnsi="仿宋"/>
                <w:color w:val="auto"/>
                <w:kern w:val="2"/>
                <w:sz w:val="24"/>
                <w:szCs w:val="24"/>
              </w:rPr>
              <w:t>（</w:t>
            </w:r>
            <w:r>
              <w:rPr>
                <w:rFonts w:ascii="仿宋" w:eastAsia="仿宋" w:hAnsi="仿宋"/>
                <w:color w:val="auto"/>
                <w:kern w:val="2"/>
                <w:sz w:val="24"/>
                <w:szCs w:val="24"/>
              </w:rPr>
              <w:t>10</w:t>
            </w:r>
            <w:r>
              <w:rPr>
                <w:rFonts w:ascii="仿宋" w:eastAsia="仿宋" w:hAnsi="仿宋"/>
                <w:color w:val="auto"/>
                <w:kern w:val="2"/>
                <w:sz w:val="24"/>
                <w:szCs w:val="24"/>
              </w:rPr>
              <w:t>分）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95E4A" w14:textId="77777777" w:rsidR="00B035F7" w:rsidRDefault="00C31594">
            <w:pPr>
              <w:ind w:firstLineChars="200" w:firstLine="480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auto"/>
                <w:sz w:val="24"/>
                <w:szCs w:val="24"/>
              </w:rPr>
              <w:t>65</w:t>
            </w:r>
          </w:p>
        </w:tc>
      </w:tr>
      <w:tr w:rsidR="00B035F7" w14:paraId="3CCC2C58" w14:textId="77777777">
        <w:trPr>
          <w:trHeight w:val="718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6E927" w14:textId="77777777" w:rsidR="00B035F7" w:rsidRDefault="00C31594">
            <w:pPr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/>
                <w:color w:val="auto"/>
                <w:sz w:val="24"/>
                <w:szCs w:val="24"/>
              </w:rPr>
              <w:t>团队合作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B6578" w14:textId="77777777" w:rsidR="00B035F7" w:rsidRDefault="00C31594">
            <w:pPr>
              <w:ind w:firstLineChars="200" w:firstLine="480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/>
                <w:color w:val="auto"/>
                <w:sz w:val="24"/>
                <w:szCs w:val="24"/>
              </w:rPr>
              <w:t>分工明确，时间分配科学合理</w:t>
            </w:r>
            <w:r>
              <w:rPr>
                <w:rFonts w:ascii="仿宋" w:eastAsia="仿宋" w:hAnsi="仿宋" w:hint="eastAsia"/>
                <w:color w:val="auto"/>
                <w:sz w:val="24"/>
                <w:szCs w:val="24"/>
              </w:rPr>
              <w:t>，</w:t>
            </w:r>
            <w:r>
              <w:rPr>
                <w:rFonts w:ascii="仿宋" w:eastAsia="仿宋" w:hAnsi="仿宋"/>
                <w:color w:val="auto"/>
                <w:sz w:val="24"/>
                <w:szCs w:val="24"/>
              </w:rPr>
              <w:t>展现较强的团队协作能力</w:t>
            </w:r>
            <w:r>
              <w:rPr>
                <w:rFonts w:ascii="仿宋" w:eastAsia="仿宋" w:hAnsi="仿宋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08070" w14:textId="77777777" w:rsidR="00B035F7" w:rsidRDefault="00C31594">
            <w:pPr>
              <w:ind w:firstLineChars="200" w:firstLine="480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/>
                <w:color w:val="auto"/>
                <w:sz w:val="24"/>
                <w:szCs w:val="24"/>
              </w:rPr>
              <w:t>10</w:t>
            </w:r>
          </w:p>
        </w:tc>
      </w:tr>
      <w:tr w:rsidR="00B035F7" w14:paraId="5AC94CE1" w14:textId="77777777">
        <w:trPr>
          <w:trHeight w:val="842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DF5C5" w14:textId="77777777" w:rsidR="00B035F7" w:rsidRDefault="00C31594">
            <w:pPr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/>
                <w:color w:val="auto"/>
                <w:sz w:val="24"/>
                <w:szCs w:val="24"/>
              </w:rPr>
              <w:t>讲解展示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A838D" w14:textId="77777777" w:rsidR="00B035F7" w:rsidRDefault="00C31594">
            <w:pPr>
              <w:ind w:firstLineChars="200" w:firstLine="480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auto"/>
                <w:sz w:val="24"/>
                <w:szCs w:val="24"/>
              </w:rPr>
              <w:t>1.</w:t>
            </w:r>
            <w:r>
              <w:rPr>
                <w:rFonts w:ascii="仿宋" w:eastAsia="仿宋" w:hAnsi="仿宋"/>
                <w:color w:val="auto"/>
                <w:sz w:val="24"/>
                <w:szCs w:val="24"/>
              </w:rPr>
              <w:t>指定队员在</w:t>
            </w:r>
            <w:r>
              <w:rPr>
                <w:rFonts w:ascii="仿宋" w:eastAsia="仿宋" w:hAnsi="仿宋" w:hint="eastAsia"/>
                <w:color w:val="auto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color w:val="auto"/>
                <w:sz w:val="24"/>
                <w:szCs w:val="24"/>
              </w:rPr>
              <w:t>分钟内清晰讲解三款菜品的名称、养生设计思路、</w:t>
            </w:r>
            <w:proofErr w:type="gramStart"/>
            <w:r>
              <w:rPr>
                <w:rFonts w:ascii="仿宋" w:eastAsia="仿宋" w:hAnsi="仿宋"/>
                <w:color w:val="auto"/>
                <w:sz w:val="24"/>
                <w:szCs w:val="24"/>
              </w:rPr>
              <w:t>食材配伍</w:t>
            </w:r>
            <w:proofErr w:type="gramEnd"/>
            <w:r>
              <w:rPr>
                <w:rFonts w:ascii="仿宋" w:eastAsia="仿宋" w:hAnsi="仿宋"/>
                <w:color w:val="auto"/>
                <w:sz w:val="24"/>
                <w:szCs w:val="24"/>
              </w:rPr>
              <w:t>逻辑</w:t>
            </w:r>
            <w:r>
              <w:rPr>
                <w:rFonts w:ascii="仿宋" w:eastAsia="仿宋" w:hAnsi="仿宋" w:hint="eastAsia"/>
                <w:color w:val="auto"/>
                <w:sz w:val="24"/>
                <w:szCs w:val="24"/>
              </w:rPr>
              <w:t>、</w:t>
            </w:r>
            <w:r>
              <w:rPr>
                <w:rFonts w:ascii="仿宋" w:eastAsia="仿宋" w:hAnsi="仿宋"/>
                <w:color w:val="auto"/>
                <w:sz w:val="24"/>
                <w:szCs w:val="24"/>
              </w:rPr>
              <w:t>团队分工亮点、菜品制作核心技巧及创意设计理念，逻辑清晰、重点突出，无跑题、啰嗦；</w:t>
            </w:r>
            <w:r>
              <w:rPr>
                <w:rFonts w:ascii="仿宋" w:eastAsia="仿宋" w:hAnsi="仿宋"/>
                <w:color w:val="auto"/>
                <w:kern w:val="2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color w:val="auto"/>
                <w:kern w:val="2"/>
                <w:sz w:val="24"/>
                <w:szCs w:val="24"/>
              </w:rPr>
              <w:t>10</w:t>
            </w:r>
            <w:r>
              <w:rPr>
                <w:rFonts w:ascii="仿宋" w:eastAsia="仿宋" w:hAnsi="仿宋"/>
                <w:color w:val="auto"/>
                <w:kern w:val="2"/>
                <w:sz w:val="24"/>
                <w:szCs w:val="24"/>
              </w:rPr>
              <w:t>分）</w:t>
            </w:r>
          </w:p>
          <w:p w14:paraId="7A756ACC" w14:textId="77777777" w:rsidR="00B035F7" w:rsidRDefault="00C31594">
            <w:pPr>
              <w:ind w:firstLineChars="200" w:firstLine="480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auto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color w:val="auto"/>
                <w:sz w:val="24"/>
                <w:szCs w:val="24"/>
              </w:rPr>
              <w:t>.</w:t>
            </w:r>
            <w:r>
              <w:rPr>
                <w:rFonts w:ascii="仿宋" w:eastAsia="仿宋" w:hAnsi="仿宋"/>
                <w:color w:val="auto"/>
                <w:sz w:val="24"/>
                <w:szCs w:val="24"/>
              </w:rPr>
              <w:t>表达自信、声音洪亮，脱稿或半脱稿，有眼神交流，能精准抓住菜品的养生特色与制作亮点，展现对养生烹饪的深刻理解。</w:t>
            </w:r>
            <w:r>
              <w:rPr>
                <w:rFonts w:ascii="仿宋" w:eastAsia="仿宋" w:hAnsi="仿宋"/>
                <w:color w:val="auto"/>
                <w:kern w:val="2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color w:val="auto"/>
                <w:kern w:val="2"/>
                <w:sz w:val="24"/>
                <w:szCs w:val="24"/>
              </w:rPr>
              <w:t>5</w:t>
            </w:r>
            <w:r>
              <w:rPr>
                <w:rFonts w:ascii="仿宋" w:eastAsia="仿宋" w:hAnsi="仿宋"/>
                <w:color w:val="auto"/>
                <w:kern w:val="2"/>
                <w:sz w:val="24"/>
                <w:szCs w:val="24"/>
              </w:rPr>
              <w:t>分）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F0541" w14:textId="77777777" w:rsidR="00B035F7" w:rsidRDefault="00C31594">
            <w:pPr>
              <w:ind w:firstLineChars="200" w:firstLine="480"/>
              <w:rPr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auto"/>
                <w:sz w:val="24"/>
                <w:szCs w:val="24"/>
              </w:rPr>
              <w:t>15</w:t>
            </w:r>
          </w:p>
        </w:tc>
      </w:tr>
    </w:tbl>
    <w:p w14:paraId="77972B67" w14:textId="77777777" w:rsidR="00B035F7" w:rsidRDefault="00B035F7">
      <w:pPr>
        <w:spacing w:line="520" w:lineRule="exact"/>
        <w:ind w:firstLineChars="200" w:firstLine="560"/>
        <w:jc w:val="both"/>
        <w:rPr>
          <w:rFonts w:ascii="黑体" w:eastAsia="黑体" w:hAnsi="等线" w:cs="黑体"/>
          <w:color w:val="auto"/>
          <w:kern w:val="2"/>
          <w:sz w:val="28"/>
          <w:szCs w:val="28"/>
        </w:rPr>
      </w:pPr>
    </w:p>
    <w:p w14:paraId="7D68FC2F" w14:textId="77777777" w:rsidR="00B035F7" w:rsidRDefault="00C31594">
      <w:pPr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黑体" w:eastAsia="黑体" w:hAnsi="等线" w:cs="黑体"/>
          <w:color w:val="auto"/>
          <w:kern w:val="2"/>
          <w:sz w:val="28"/>
          <w:szCs w:val="28"/>
        </w:rPr>
        <w:t>四、参赛顺序</w:t>
      </w:r>
    </w:p>
    <w:p w14:paraId="3F9F9B53" w14:textId="77777777" w:rsidR="00B035F7" w:rsidRDefault="00C31594">
      <w:pPr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仿宋_GB2312" w:eastAsia="仿宋_GB2312"/>
          <w:color w:val="auto"/>
          <w:kern w:val="2"/>
          <w:sz w:val="28"/>
          <w:szCs w:val="28"/>
        </w:rPr>
        <w:lastRenderedPageBreak/>
        <w:t>参赛顺序采取抽签制，根据竞赛要求，对抽签序号进行加密设置，即比赛期间不公布各队参赛顺序，参赛选手检录时需报本队的抽签序号，不得报所代表的地市及学校，以保证竞赛公平、公正。</w:t>
      </w:r>
    </w:p>
    <w:p w14:paraId="6916898E" w14:textId="77777777" w:rsidR="00B035F7" w:rsidRDefault="00C31594">
      <w:pPr>
        <w:adjustRightInd/>
        <w:snapToGrid/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黑体" w:eastAsia="黑体" w:hAnsi="等线" w:cs="黑体" w:hint="eastAsia"/>
          <w:color w:val="auto"/>
          <w:kern w:val="2"/>
          <w:sz w:val="28"/>
          <w:szCs w:val="28"/>
        </w:rPr>
        <w:t>五、</w:t>
      </w:r>
      <w:r>
        <w:rPr>
          <w:rFonts w:ascii="黑体" w:eastAsia="黑体" w:hAnsi="等线" w:cs="黑体"/>
          <w:color w:val="auto"/>
          <w:kern w:val="2"/>
          <w:sz w:val="28"/>
          <w:szCs w:val="28"/>
        </w:rPr>
        <w:t>入场要求</w:t>
      </w:r>
    </w:p>
    <w:p w14:paraId="20A7F497" w14:textId="77777777" w:rsidR="00B035F7" w:rsidRDefault="00C31594">
      <w:pPr>
        <w:spacing w:line="520" w:lineRule="exact"/>
        <w:jc w:val="both"/>
        <w:rPr>
          <w:color w:val="auto"/>
        </w:rPr>
      </w:pPr>
      <w:r>
        <w:rPr>
          <w:rFonts w:ascii="黑体" w:eastAsia="黑体" w:hAnsi="等线" w:cs="黑体"/>
          <w:color w:val="auto"/>
          <w:kern w:val="2"/>
          <w:sz w:val="28"/>
          <w:szCs w:val="28"/>
        </w:rPr>
        <w:t xml:space="preserve">    </w:t>
      </w:r>
      <w:r>
        <w:rPr>
          <w:rFonts w:ascii="仿宋" w:eastAsia="仿宋" w:hAnsi="仿宋" w:cs="仿宋"/>
          <w:color w:val="auto"/>
          <w:spacing w:val="-11"/>
          <w:sz w:val="28"/>
          <w:szCs w:val="28"/>
        </w:rPr>
        <w:t>参赛选手须在接受安全教育后方可入场参赛，安全教育的实施由各参赛队领队负责。</w:t>
      </w:r>
    </w:p>
    <w:p w14:paraId="665EFCD3" w14:textId="77777777" w:rsidR="00B035F7" w:rsidRDefault="00C31594">
      <w:pPr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仿宋_GB2312" w:eastAsia="仿宋_GB2312"/>
          <w:color w:val="auto"/>
          <w:kern w:val="2"/>
          <w:sz w:val="28"/>
          <w:szCs w:val="28"/>
        </w:rPr>
        <w:t>1.</w:t>
      </w:r>
      <w:r>
        <w:rPr>
          <w:rFonts w:ascii="仿宋_GB2312" w:eastAsia="仿宋_GB2312"/>
          <w:color w:val="auto"/>
          <w:kern w:val="2"/>
          <w:sz w:val="28"/>
          <w:szCs w:val="28"/>
        </w:rPr>
        <w:t>参赛选手按照工作人员的统一指令到达备赛区后，听从备赛区工作人员指挥，找到对应位置，听从工作人员指挥统一进入考场，禁止携带手机等电子设备入场。</w:t>
      </w:r>
    </w:p>
    <w:p w14:paraId="65161ECA" w14:textId="77777777" w:rsidR="00B035F7" w:rsidRDefault="00C31594">
      <w:pPr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仿宋_GB2312" w:eastAsia="仿宋_GB2312"/>
          <w:color w:val="auto"/>
          <w:kern w:val="2"/>
          <w:sz w:val="28"/>
          <w:szCs w:val="28"/>
        </w:rPr>
        <w:t>2.</w:t>
      </w:r>
      <w:r>
        <w:rPr>
          <w:rFonts w:ascii="仿宋_GB2312" w:eastAsia="仿宋_GB2312"/>
          <w:color w:val="auto"/>
          <w:kern w:val="2"/>
          <w:sz w:val="28"/>
          <w:szCs w:val="28"/>
        </w:rPr>
        <w:t>如有参赛选手不听从工作人员指挥、在备赛区大声喧哗、随意走动等，首次给予口头警告，第二次给予扣分处罚。携带电子设备入场，将取消参赛资格。</w:t>
      </w:r>
    </w:p>
    <w:p w14:paraId="1CA81A0E" w14:textId="77777777" w:rsidR="00B035F7" w:rsidRDefault="00C31594">
      <w:pPr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仿宋_GB2312" w:eastAsia="仿宋_GB2312"/>
          <w:color w:val="auto"/>
          <w:kern w:val="2"/>
          <w:sz w:val="28"/>
          <w:szCs w:val="28"/>
        </w:rPr>
        <w:t>3.</w:t>
      </w:r>
      <w:r>
        <w:rPr>
          <w:rFonts w:ascii="仿宋_GB2312" w:eastAsia="仿宋_GB2312"/>
          <w:color w:val="auto"/>
          <w:kern w:val="2"/>
          <w:sz w:val="28"/>
          <w:szCs w:val="28"/>
        </w:rPr>
        <w:t>各队领队及指导教师不得进入备赛区，否则取消优秀组织奖及优秀指导教师评选资格。</w:t>
      </w:r>
      <w:r>
        <w:rPr>
          <w:rFonts w:ascii="仿宋_GB2312" w:eastAsia="仿宋_GB2312"/>
          <w:color w:val="auto"/>
          <w:kern w:val="2"/>
          <w:sz w:val="28"/>
          <w:szCs w:val="28"/>
        </w:rPr>
        <w:t xml:space="preserve"> </w:t>
      </w:r>
    </w:p>
    <w:p w14:paraId="77FC496C" w14:textId="77777777" w:rsidR="00B035F7" w:rsidRDefault="00C31594">
      <w:pPr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黑体" w:eastAsia="黑体" w:hAnsi="等线" w:cs="黑体"/>
          <w:color w:val="auto"/>
          <w:kern w:val="2"/>
          <w:sz w:val="28"/>
          <w:szCs w:val="28"/>
        </w:rPr>
        <w:t>六、赛场要求</w:t>
      </w:r>
      <w:r>
        <w:rPr>
          <w:rFonts w:ascii="黑体" w:eastAsia="黑体" w:hAnsi="等线" w:cs="黑体"/>
          <w:color w:val="auto"/>
          <w:kern w:val="2"/>
          <w:sz w:val="28"/>
          <w:szCs w:val="28"/>
        </w:rPr>
        <w:t xml:space="preserve"> </w:t>
      </w:r>
    </w:p>
    <w:p w14:paraId="2499B93C" w14:textId="77777777" w:rsidR="00B035F7" w:rsidRDefault="00C31594">
      <w:pPr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仿宋_GB2312" w:eastAsia="仿宋_GB2312"/>
          <w:color w:val="auto"/>
          <w:kern w:val="2"/>
          <w:sz w:val="28"/>
          <w:szCs w:val="28"/>
        </w:rPr>
        <w:t>1.</w:t>
      </w:r>
      <w:r>
        <w:rPr>
          <w:rFonts w:ascii="仿宋_GB2312" w:eastAsia="仿宋_GB2312"/>
          <w:color w:val="auto"/>
          <w:kern w:val="2"/>
          <w:sz w:val="28"/>
          <w:szCs w:val="28"/>
        </w:rPr>
        <w:t>参赛选手进入赛场后，必须听从工作人员及评委的统一指挥。</w:t>
      </w:r>
      <w:r>
        <w:rPr>
          <w:rFonts w:ascii="仿宋_GB2312" w:eastAsia="仿宋_GB2312"/>
          <w:color w:val="auto"/>
          <w:kern w:val="2"/>
          <w:sz w:val="28"/>
          <w:szCs w:val="28"/>
        </w:rPr>
        <w:t xml:space="preserve"> </w:t>
      </w:r>
    </w:p>
    <w:p w14:paraId="3863F628" w14:textId="77777777" w:rsidR="00B035F7" w:rsidRDefault="00C31594">
      <w:pPr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仿宋_GB2312" w:eastAsia="仿宋_GB2312"/>
          <w:color w:val="auto"/>
          <w:kern w:val="2"/>
          <w:sz w:val="28"/>
          <w:szCs w:val="28"/>
        </w:rPr>
        <w:t>2.</w:t>
      </w:r>
      <w:r>
        <w:rPr>
          <w:rFonts w:ascii="仿宋_GB2312" w:eastAsia="仿宋_GB2312"/>
          <w:color w:val="auto"/>
          <w:kern w:val="2"/>
          <w:sz w:val="28"/>
          <w:szCs w:val="28"/>
        </w:rPr>
        <w:t>工作人员宣布比赛开始，参赛选手才能进行比赛操作。</w:t>
      </w:r>
      <w:r>
        <w:rPr>
          <w:rFonts w:ascii="仿宋_GB2312" w:eastAsia="仿宋_GB2312"/>
          <w:color w:val="auto"/>
          <w:kern w:val="2"/>
          <w:sz w:val="28"/>
          <w:szCs w:val="28"/>
        </w:rPr>
        <w:t xml:space="preserve"> </w:t>
      </w:r>
    </w:p>
    <w:p w14:paraId="6DE741AF" w14:textId="77777777" w:rsidR="00B035F7" w:rsidRDefault="00C31594">
      <w:pPr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仿宋_GB2312" w:eastAsia="仿宋_GB2312"/>
          <w:color w:val="auto"/>
          <w:kern w:val="2"/>
          <w:sz w:val="28"/>
          <w:szCs w:val="28"/>
        </w:rPr>
        <w:t>3.</w:t>
      </w:r>
      <w:r>
        <w:rPr>
          <w:rFonts w:ascii="仿宋_GB2312" w:eastAsia="仿宋_GB2312"/>
          <w:color w:val="auto"/>
          <w:kern w:val="2"/>
          <w:sz w:val="28"/>
          <w:szCs w:val="28"/>
        </w:rPr>
        <w:t>比赛</w:t>
      </w:r>
      <w:r>
        <w:rPr>
          <w:rFonts w:ascii="仿宋_GB2312" w:eastAsia="仿宋_GB2312"/>
          <w:color w:val="auto"/>
          <w:kern w:val="2"/>
          <w:sz w:val="28"/>
          <w:szCs w:val="28"/>
        </w:rPr>
        <w:t>过程中，参赛选手必须严格遵守安全操作规程，确保人身和设备安全，并接受现场工作人员及评委的监督和警示。</w:t>
      </w:r>
      <w:r>
        <w:rPr>
          <w:rFonts w:ascii="仿宋_GB2312" w:eastAsia="仿宋_GB2312"/>
          <w:color w:val="auto"/>
          <w:kern w:val="2"/>
          <w:sz w:val="28"/>
          <w:szCs w:val="28"/>
        </w:rPr>
        <w:t xml:space="preserve"> </w:t>
      </w:r>
    </w:p>
    <w:p w14:paraId="5BCFB8A7" w14:textId="77777777" w:rsidR="00B035F7" w:rsidRDefault="00C31594">
      <w:pPr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仿宋_GB2312" w:eastAsia="仿宋_GB2312"/>
          <w:color w:val="auto"/>
          <w:kern w:val="2"/>
          <w:sz w:val="28"/>
          <w:szCs w:val="28"/>
        </w:rPr>
        <w:t>4.</w:t>
      </w:r>
      <w:r>
        <w:rPr>
          <w:rFonts w:ascii="仿宋_GB2312" w:eastAsia="仿宋_GB2312"/>
          <w:color w:val="auto"/>
          <w:kern w:val="2"/>
          <w:sz w:val="28"/>
          <w:szCs w:val="28"/>
        </w:rPr>
        <w:t>比赛过程中，严重违反赛场纪律影响他人比赛者，违反操作规程不听劝告者，有意损坏赛场设备或设施者，评委直接宣布取消其比赛资格。</w:t>
      </w:r>
      <w:r>
        <w:rPr>
          <w:rFonts w:ascii="仿宋_GB2312" w:eastAsia="仿宋_GB2312"/>
          <w:color w:val="auto"/>
          <w:kern w:val="2"/>
          <w:sz w:val="28"/>
          <w:szCs w:val="28"/>
        </w:rPr>
        <w:t xml:space="preserve"> </w:t>
      </w:r>
    </w:p>
    <w:p w14:paraId="4AEBD607" w14:textId="77777777" w:rsidR="00B035F7" w:rsidRDefault="00C31594">
      <w:pPr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仿宋_GB2312" w:eastAsia="仿宋_GB2312"/>
          <w:color w:val="auto"/>
          <w:kern w:val="2"/>
          <w:sz w:val="28"/>
          <w:szCs w:val="28"/>
        </w:rPr>
        <w:t>5.</w:t>
      </w:r>
      <w:r>
        <w:rPr>
          <w:rFonts w:ascii="仿宋_GB2312" w:eastAsia="仿宋_GB2312"/>
          <w:color w:val="auto"/>
          <w:kern w:val="2"/>
          <w:sz w:val="28"/>
          <w:szCs w:val="28"/>
        </w:rPr>
        <w:t>各队领队及指导教师不得进入赛场，否则取消优秀组织奖及优秀指导教师评选资格。</w:t>
      </w:r>
      <w:r>
        <w:rPr>
          <w:rFonts w:ascii="仿宋_GB2312" w:eastAsia="仿宋_GB2312"/>
          <w:color w:val="auto"/>
          <w:kern w:val="2"/>
          <w:sz w:val="28"/>
          <w:szCs w:val="28"/>
        </w:rPr>
        <w:t xml:space="preserve"> </w:t>
      </w:r>
    </w:p>
    <w:p w14:paraId="547EB1F1" w14:textId="77777777" w:rsidR="00B035F7" w:rsidRDefault="00C31594">
      <w:pPr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黑体" w:eastAsia="黑体" w:hAnsi="等线" w:cs="黑体"/>
          <w:color w:val="auto"/>
          <w:kern w:val="2"/>
          <w:sz w:val="28"/>
          <w:szCs w:val="28"/>
        </w:rPr>
        <w:t>七、离场要求</w:t>
      </w:r>
      <w:r>
        <w:rPr>
          <w:rFonts w:ascii="黑体" w:eastAsia="黑体" w:hAnsi="等线" w:cs="黑体"/>
          <w:color w:val="auto"/>
          <w:kern w:val="2"/>
          <w:sz w:val="28"/>
          <w:szCs w:val="28"/>
        </w:rPr>
        <w:t xml:space="preserve"> </w:t>
      </w:r>
    </w:p>
    <w:p w14:paraId="1B7D5DDE" w14:textId="77777777" w:rsidR="00B035F7" w:rsidRDefault="00C31594">
      <w:pPr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仿宋_GB2312" w:eastAsia="仿宋_GB2312"/>
          <w:color w:val="auto"/>
          <w:kern w:val="2"/>
          <w:sz w:val="28"/>
          <w:szCs w:val="28"/>
        </w:rPr>
        <w:t>参赛选手完成比赛后，在工作人员的统一指挥下，回到</w:t>
      </w:r>
      <w:proofErr w:type="gramStart"/>
      <w:r>
        <w:rPr>
          <w:rFonts w:ascii="仿宋_GB2312" w:eastAsia="仿宋_GB2312"/>
          <w:color w:val="auto"/>
          <w:kern w:val="2"/>
          <w:sz w:val="28"/>
          <w:szCs w:val="28"/>
        </w:rPr>
        <w:t>候场区等候</w:t>
      </w:r>
      <w:proofErr w:type="gramEnd"/>
      <w:r>
        <w:rPr>
          <w:rFonts w:ascii="仿宋_GB2312" w:eastAsia="仿宋_GB2312"/>
          <w:color w:val="auto"/>
          <w:kern w:val="2"/>
          <w:sz w:val="28"/>
          <w:szCs w:val="28"/>
        </w:rPr>
        <w:t>，不得将菜品、工具、材料等带离比赛现场。</w:t>
      </w:r>
      <w:r>
        <w:rPr>
          <w:rFonts w:ascii="仿宋_GB2312" w:eastAsia="仿宋_GB2312"/>
          <w:color w:val="auto"/>
          <w:kern w:val="2"/>
          <w:sz w:val="28"/>
          <w:szCs w:val="28"/>
        </w:rPr>
        <w:t xml:space="preserve"> </w:t>
      </w:r>
    </w:p>
    <w:p w14:paraId="3386D608" w14:textId="77777777" w:rsidR="00B035F7" w:rsidRDefault="00C31594">
      <w:pPr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黑体" w:eastAsia="黑体" w:hAnsi="等线" w:cs="黑体"/>
          <w:color w:val="auto"/>
          <w:kern w:val="2"/>
          <w:sz w:val="28"/>
          <w:szCs w:val="28"/>
        </w:rPr>
        <w:lastRenderedPageBreak/>
        <w:t>八、竞赛成绩评定</w:t>
      </w:r>
      <w:r>
        <w:rPr>
          <w:rFonts w:ascii="黑体" w:eastAsia="黑体" w:hAnsi="等线" w:cs="黑体"/>
          <w:color w:val="auto"/>
          <w:kern w:val="2"/>
          <w:sz w:val="28"/>
          <w:szCs w:val="28"/>
        </w:rPr>
        <w:t xml:space="preserve"> </w:t>
      </w:r>
    </w:p>
    <w:p w14:paraId="56CDB637" w14:textId="77777777" w:rsidR="00B035F7" w:rsidRDefault="00C31594">
      <w:pPr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仿宋_GB2312" w:eastAsia="仿宋_GB2312"/>
          <w:color w:val="auto"/>
          <w:kern w:val="2"/>
          <w:sz w:val="28"/>
          <w:szCs w:val="28"/>
        </w:rPr>
        <w:t>竞赛成绩</w:t>
      </w:r>
      <w:proofErr w:type="gramStart"/>
      <w:r>
        <w:rPr>
          <w:rFonts w:ascii="仿宋_GB2312" w:eastAsia="仿宋_GB2312"/>
          <w:color w:val="auto"/>
          <w:kern w:val="2"/>
          <w:sz w:val="28"/>
          <w:szCs w:val="28"/>
        </w:rPr>
        <w:t>赛后由统分组</w:t>
      </w:r>
      <w:proofErr w:type="gramEnd"/>
      <w:r>
        <w:rPr>
          <w:rFonts w:ascii="仿宋_GB2312" w:eastAsia="仿宋_GB2312"/>
          <w:color w:val="auto"/>
          <w:kern w:val="2"/>
          <w:sz w:val="28"/>
          <w:szCs w:val="28"/>
        </w:rPr>
        <w:t>对评委评分进行汇总、排序，最终由裁判长复核签字确认每个参赛队的比赛名次。</w:t>
      </w:r>
      <w:r>
        <w:rPr>
          <w:rFonts w:ascii="仿宋_GB2312" w:eastAsia="仿宋_GB2312"/>
          <w:color w:val="auto"/>
          <w:kern w:val="2"/>
          <w:sz w:val="28"/>
          <w:szCs w:val="28"/>
        </w:rPr>
        <w:t xml:space="preserve"> </w:t>
      </w:r>
    </w:p>
    <w:p w14:paraId="2CD4367F" w14:textId="77777777" w:rsidR="00B035F7" w:rsidRDefault="00C31594">
      <w:pPr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黑体" w:eastAsia="黑体" w:hAnsi="等线" w:cs="黑体"/>
          <w:color w:val="auto"/>
          <w:kern w:val="2"/>
          <w:sz w:val="28"/>
          <w:szCs w:val="28"/>
        </w:rPr>
        <w:t>九、其他事项</w:t>
      </w:r>
      <w:r>
        <w:rPr>
          <w:rFonts w:ascii="黑体" w:eastAsia="黑体" w:hAnsi="等线" w:cs="黑体"/>
          <w:color w:val="auto"/>
          <w:kern w:val="2"/>
          <w:sz w:val="28"/>
          <w:szCs w:val="28"/>
        </w:rPr>
        <w:t xml:space="preserve"> </w:t>
      </w:r>
    </w:p>
    <w:p w14:paraId="643B69CC" w14:textId="77777777" w:rsidR="00B035F7" w:rsidRDefault="00C31594">
      <w:pPr>
        <w:spacing w:line="520" w:lineRule="exact"/>
        <w:ind w:firstLineChars="200" w:firstLine="560"/>
        <w:jc w:val="both"/>
        <w:rPr>
          <w:color w:val="auto"/>
        </w:rPr>
      </w:pPr>
      <w:r>
        <w:rPr>
          <w:rFonts w:ascii="仿宋_GB2312" w:eastAsia="仿宋_GB2312"/>
          <w:color w:val="auto"/>
          <w:kern w:val="2"/>
          <w:sz w:val="28"/>
          <w:szCs w:val="28"/>
        </w:rPr>
        <w:t>本评分细则中参赛选手入场、赛场、离场要求，还要根据竞赛当天的现场情况统筹安排。请参赛选手听从工作人员和评委的统一指挥。</w:t>
      </w:r>
      <w:r>
        <w:rPr>
          <w:rFonts w:ascii="仿宋_GB2312" w:eastAsia="仿宋_GB2312"/>
          <w:color w:val="auto"/>
          <w:kern w:val="2"/>
          <w:sz w:val="28"/>
          <w:szCs w:val="28"/>
        </w:rPr>
        <w:t xml:space="preserve"> </w:t>
      </w:r>
    </w:p>
    <w:p w14:paraId="565691C6" w14:textId="77777777" w:rsidR="00B035F7" w:rsidRDefault="00C31594">
      <w:pPr>
        <w:spacing w:line="520" w:lineRule="exact"/>
        <w:ind w:firstLineChars="200" w:firstLine="560"/>
        <w:jc w:val="both"/>
        <w:rPr>
          <w:color w:val="auto"/>
        </w:rPr>
      </w:pPr>
      <w:proofErr w:type="gramStart"/>
      <w:r>
        <w:rPr>
          <w:rFonts w:ascii="仿宋_GB2312" w:eastAsia="仿宋_GB2312"/>
          <w:color w:val="auto"/>
          <w:kern w:val="2"/>
          <w:sz w:val="28"/>
          <w:szCs w:val="28"/>
        </w:rPr>
        <w:t>竞赛按</w:t>
      </w:r>
      <w:proofErr w:type="gramEnd"/>
      <w:r>
        <w:rPr>
          <w:rFonts w:ascii="仿宋_GB2312" w:eastAsia="仿宋_GB2312"/>
          <w:color w:val="auto"/>
          <w:kern w:val="2"/>
          <w:sz w:val="28"/>
          <w:szCs w:val="28"/>
        </w:rPr>
        <w:t>规则进行，如有调整以裁判长表述为准。</w:t>
      </w:r>
    </w:p>
    <w:p w14:paraId="52232A87" w14:textId="77777777" w:rsidR="00B035F7" w:rsidRDefault="00C31594">
      <w:pPr>
        <w:widowControl w:val="0"/>
        <w:rPr>
          <w:rFonts w:ascii="仿宋" w:eastAsia="仿宋" w:hAnsi="仿宋"/>
          <w:color w:val="auto"/>
          <w:sz w:val="32"/>
          <w:szCs w:val="32"/>
        </w:rPr>
      </w:pPr>
      <w:r>
        <w:rPr>
          <w:rFonts w:ascii="仿宋" w:eastAsia="仿宋" w:hAnsi="仿宋"/>
          <w:color w:val="auto"/>
          <w:sz w:val="32"/>
          <w:szCs w:val="32"/>
        </w:rPr>
        <w:br w:type="page"/>
      </w:r>
    </w:p>
    <w:p w14:paraId="2A234F77" w14:textId="77777777" w:rsidR="00B035F7" w:rsidRDefault="00B035F7">
      <w:pPr>
        <w:spacing w:line="520" w:lineRule="exact"/>
        <w:jc w:val="center"/>
        <w:textAlignment w:val="baseline"/>
        <w:rPr>
          <w:rFonts w:ascii="微软雅黑" w:eastAsia="微软雅黑" w:hAnsi="微软雅黑" w:cs="微软雅黑"/>
          <w:snapToGrid w:val="0"/>
          <w:color w:val="auto"/>
          <w:spacing w:val="6"/>
          <w:sz w:val="40"/>
          <w:szCs w:val="40"/>
        </w:rPr>
      </w:pPr>
    </w:p>
    <w:p w14:paraId="27AC5A94" w14:textId="77777777" w:rsidR="00B035F7" w:rsidRDefault="00C31594">
      <w:pPr>
        <w:spacing w:line="520" w:lineRule="exact"/>
        <w:jc w:val="center"/>
        <w:textAlignment w:val="baseline"/>
        <w:rPr>
          <w:rFonts w:ascii="微软雅黑" w:eastAsia="微软雅黑" w:hAnsi="微软雅黑" w:cs="微软雅黑"/>
          <w:snapToGrid w:val="0"/>
          <w:color w:val="auto"/>
          <w:spacing w:val="6"/>
          <w:sz w:val="40"/>
          <w:szCs w:val="40"/>
        </w:rPr>
      </w:pPr>
      <w:r>
        <w:rPr>
          <w:rFonts w:ascii="微软雅黑" w:eastAsia="微软雅黑" w:hAnsi="微软雅黑" w:cs="微软雅黑" w:hint="eastAsia"/>
          <w:snapToGrid w:val="0"/>
          <w:color w:val="auto"/>
          <w:spacing w:val="6"/>
          <w:sz w:val="40"/>
          <w:szCs w:val="40"/>
        </w:rPr>
        <w:t>智</w:t>
      </w:r>
      <w:proofErr w:type="gramStart"/>
      <w:r>
        <w:rPr>
          <w:rFonts w:ascii="微软雅黑" w:eastAsia="微软雅黑" w:hAnsi="微软雅黑" w:cs="微软雅黑" w:hint="eastAsia"/>
          <w:snapToGrid w:val="0"/>
          <w:color w:val="auto"/>
          <w:spacing w:val="6"/>
          <w:sz w:val="40"/>
          <w:szCs w:val="40"/>
        </w:rPr>
        <w:t>“绘”思政</w:t>
      </w:r>
      <w:proofErr w:type="gramEnd"/>
      <w:r>
        <w:rPr>
          <w:rFonts w:ascii="微软雅黑" w:eastAsia="微软雅黑" w:hAnsi="微软雅黑" w:cs="微软雅黑" w:hint="eastAsia"/>
          <w:snapToGrid w:val="0"/>
          <w:color w:val="auto"/>
          <w:spacing w:val="6"/>
          <w:sz w:val="40"/>
          <w:szCs w:val="40"/>
        </w:rPr>
        <w:t>——</w:t>
      </w:r>
      <w:r>
        <w:rPr>
          <w:rFonts w:ascii="微软雅黑" w:eastAsia="微软雅黑" w:hAnsi="微软雅黑" w:cs="微软雅黑" w:hint="eastAsia"/>
          <w:snapToGrid w:val="0"/>
          <w:color w:val="auto"/>
          <w:spacing w:val="6"/>
          <w:sz w:val="40"/>
          <w:szCs w:val="40"/>
        </w:rPr>
        <w:t>AI</w:t>
      </w:r>
      <w:r>
        <w:rPr>
          <w:rFonts w:ascii="微软雅黑" w:eastAsia="微软雅黑" w:hAnsi="微软雅黑" w:cs="微软雅黑" w:hint="eastAsia"/>
          <w:snapToGrid w:val="0"/>
          <w:color w:val="auto"/>
          <w:spacing w:val="6"/>
          <w:sz w:val="40"/>
          <w:szCs w:val="40"/>
        </w:rPr>
        <w:t>赋能</w:t>
      </w:r>
      <w:proofErr w:type="gramStart"/>
      <w:r>
        <w:rPr>
          <w:rFonts w:ascii="微软雅黑" w:eastAsia="微软雅黑" w:hAnsi="微软雅黑" w:cs="微软雅黑" w:hint="eastAsia"/>
          <w:snapToGrid w:val="0"/>
          <w:color w:val="auto"/>
          <w:spacing w:val="6"/>
          <w:sz w:val="40"/>
          <w:szCs w:val="40"/>
        </w:rPr>
        <w:t>思政资源</w:t>
      </w:r>
      <w:proofErr w:type="gramEnd"/>
      <w:r>
        <w:rPr>
          <w:rFonts w:ascii="微软雅黑" w:eastAsia="微软雅黑" w:hAnsi="微软雅黑" w:cs="微软雅黑" w:hint="eastAsia"/>
          <w:snapToGrid w:val="0"/>
          <w:color w:val="auto"/>
          <w:spacing w:val="6"/>
          <w:sz w:val="40"/>
          <w:szCs w:val="40"/>
        </w:rPr>
        <w:t>创作</w:t>
      </w:r>
      <w:r>
        <w:rPr>
          <w:rFonts w:ascii="微软雅黑" w:eastAsia="微软雅黑" w:hAnsi="微软雅黑" w:cs="微软雅黑" w:hint="eastAsia"/>
          <w:snapToGrid w:val="0"/>
          <w:color w:val="auto"/>
          <w:spacing w:val="6"/>
          <w:sz w:val="40"/>
          <w:szCs w:val="40"/>
        </w:rPr>
        <w:t>项目</w:t>
      </w:r>
    </w:p>
    <w:p w14:paraId="1A1BAB25" w14:textId="77777777" w:rsidR="00B035F7" w:rsidRDefault="00B035F7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</w:p>
    <w:p w14:paraId="328179F1" w14:textId="77777777" w:rsidR="00B035F7" w:rsidRDefault="00C31594">
      <w:pPr>
        <w:spacing w:line="56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一、比赛目标</w:t>
      </w:r>
    </w:p>
    <w:p w14:paraId="2C2FE1AD" w14:textId="77777777" w:rsidR="00B035F7" w:rsidRDefault="00C31594">
      <w:pPr>
        <w:spacing w:line="56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1.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强化思想引领，推动学生将数字技术与思想政治教育深度融合，提升大</w:t>
      </w:r>
      <w:proofErr w:type="gramStart"/>
      <w:r>
        <w:rPr>
          <w:rFonts w:ascii="仿宋" w:eastAsia="仿宋" w:hAnsi="仿宋" w:cs="仿宋" w:hint="eastAsia"/>
          <w:color w:val="auto"/>
          <w:sz w:val="28"/>
          <w:szCs w:val="28"/>
        </w:rPr>
        <w:t>思政实践</w:t>
      </w:r>
      <w:proofErr w:type="gramEnd"/>
      <w:r>
        <w:rPr>
          <w:rFonts w:ascii="仿宋" w:eastAsia="仿宋" w:hAnsi="仿宋" w:cs="仿宋" w:hint="eastAsia"/>
          <w:color w:val="auto"/>
          <w:sz w:val="28"/>
          <w:szCs w:val="28"/>
        </w:rPr>
        <w:t>资源创作的专业能力。</w:t>
      </w:r>
    </w:p>
    <w:p w14:paraId="43F17C7E" w14:textId="77777777" w:rsidR="00B035F7" w:rsidRDefault="00C31594">
      <w:pPr>
        <w:spacing w:line="56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2.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提升技术应用水平，检验学生运用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AI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工具开展</w:t>
      </w:r>
      <w:proofErr w:type="gramStart"/>
      <w:r>
        <w:rPr>
          <w:rFonts w:ascii="仿宋" w:eastAsia="仿宋" w:hAnsi="仿宋" w:cs="仿宋" w:hint="eastAsia"/>
          <w:color w:val="auto"/>
          <w:sz w:val="28"/>
          <w:szCs w:val="28"/>
        </w:rPr>
        <w:t>思政内容</w:t>
      </w:r>
      <w:proofErr w:type="gramEnd"/>
      <w:r>
        <w:rPr>
          <w:rFonts w:ascii="仿宋" w:eastAsia="仿宋" w:hAnsi="仿宋" w:cs="仿宋" w:hint="eastAsia"/>
          <w:color w:val="auto"/>
          <w:sz w:val="28"/>
          <w:szCs w:val="28"/>
        </w:rPr>
        <w:t>数字化设计、制作与呈现的实操能力。</w:t>
      </w:r>
    </w:p>
    <w:p w14:paraId="2241D507" w14:textId="77777777" w:rsidR="00B035F7" w:rsidRDefault="00C31594">
      <w:pPr>
        <w:spacing w:line="56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3.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培育创新创意能力，引导学生围绕</w:t>
      </w:r>
      <w:proofErr w:type="gramStart"/>
      <w:r>
        <w:rPr>
          <w:rFonts w:ascii="仿宋" w:eastAsia="仿宋" w:hAnsi="仿宋" w:cs="仿宋" w:hint="eastAsia"/>
          <w:color w:val="auto"/>
          <w:sz w:val="28"/>
          <w:szCs w:val="28"/>
        </w:rPr>
        <w:t>思政主题</w:t>
      </w:r>
      <w:proofErr w:type="gramEnd"/>
      <w:r>
        <w:rPr>
          <w:rFonts w:ascii="仿宋" w:eastAsia="仿宋" w:hAnsi="仿宋" w:cs="仿宋" w:hint="eastAsia"/>
          <w:color w:val="auto"/>
          <w:sz w:val="28"/>
          <w:szCs w:val="28"/>
        </w:rPr>
        <w:t>进行内容创新、形式创新与表达创新，打造高质量</w:t>
      </w:r>
      <w:proofErr w:type="gramStart"/>
      <w:r>
        <w:rPr>
          <w:rFonts w:ascii="仿宋" w:eastAsia="仿宋" w:hAnsi="仿宋" w:cs="仿宋" w:hint="eastAsia"/>
          <w:color w:val="auto"/>
          <w:sz w:val="28"/>
          <w:szCs w:val="28"/>
        </w:rPr>
        <w:t>思政实践</w:t>
      </w:r>
      <w:proofErr w:type="gramEnd"/>
      <w:r>
        <w:rPr>
          <w:rFonts w:ascii="仿宋" w:eastAsia="仿宋" w:hAnsi="仿宋" w:cs="仿宋" w:hint="eastAsia"/>
          <w:color w:val="auto"/>
          <w:sz w:val="28"/>
          <w:szCs w:val="28"/>
        </w:rPr>
        <w:t>作品。</w:t>
      </w:r>
    </w:p>
    <w:p w14:paraId="52962C8F" w14:textId="77777777" w:rsidR="00B035F7" w:rsidRDefault="00C31594">
      <w:pPr>
        <w:spacing w:line="56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4.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增强团队协作与综合实践素养，提升学生在项目策划、作品创作、路</w:t>
      </w:r>
      <w:proofErr w:type="gramStart"/>
      <w:r>
        <w:rPr>
          <w:rFonts w:ascii="仿宋" w:eastAsia="仿宋" w:hAnsi="仿宋" w:cs="仿宋" w:hint="eastAsia"/>
          <w:color w:val="auto"/>
          <w:sz w:val="28"/>
          <w:szCs w:val="28"/>
        </w:rPr>
        <w:t>演展示全</w:t>
      </w:r>
      <w:proofErr w:type="gramEnd"/>
      <w:r>
        <w:rPr>
          <w:rFonts w:ascii="仿宋" w:eastAsia="仿宋" w:hAnsi="仿宋" w:cs="仿宋" w:hint="eastAsia"/>
          <w:color w:val="auto"/>
          <w:sz w:val="28"/>
          <w:szCs w:val="28"/>
        </w:rPr>
        <w:t>流程的协同执行与综合展示能力。</w:t>
      </w:r>
    </w:p>
    <w:p w14:paraId="66383A92" w14:textId="77777777" w:rsidR="00B035F7" w:rsidRDefault="00C31594">
      <w:pPr>
        <w:spacing w:line="560" w:lineRule="exact"/>
        <w:ind w:firstLineChars="200" w:firstLine="560"/>
        <w:jc w:val="both"/>
        <w:rPr>
          <w:rFonts w:ascii="黑体" w:eastAsia="黑体" w:hAnsi="黑体" w:cs="黑体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二、比赛方式</w:t>
      </w:r>
    </w:p>
    <w:p w14:paraId="162BDDF7" w14:textId="77777777" w:rsidR="00B035F7" w:rsidRDefault="00C31594">
      <w:pPr>
        <w:spacing w:line="560" w:lineRule="exact"/>
        <w:ind w:firstLineChars="200" w:firstLine="562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</w:rPr>
        <w:t>1.</w:t>
      </w:r>
      <w:r>
        <w:rPr>
          <w:rFonts w:ascii="仿宋" w:eastAsia="仿宋" w:hAnsi="仿宋" w:cs="仿宋" w:hint="eastAsia"/>
          <w:b/>
          <w:bCs/>
          <w:color w:val="auto"/>
          <w:sz w:val="28"/>
          <w:szCs w:val="28"/>
        </w:rPr>
        <w:t>参赛人员：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本科组，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3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名选手，男女搭配</w:t>
      </w:r>
    </w:p>
    <w:p w14:paraId="2BEF07ED" w14:textId="77777777" w:rsidR="00B035F7" w:rsidRDefault="00C31594">
      <w:pPr>
        <w:spacing w:line="560" w:lineRule="exact"/>
        <w:ind w:firstLineChars="200" w:firstLine="562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</w:rPr>
        <w:t>2.</w:t>
      </w:r>
      <w:r>
        <w:rPr>
          <w:rFonts w:ascii="仿宋" w:eastAsia="仿宋" w:hAnsi="仿宋" w:cs="仿宋" w:hint="eastAsia"/>
          <w:b/>
          <w:bCs/>
          <w:color w:val="auto"/>
          <w:sz w:val="28"/>
          <w:szCs w:val="28"/>
        </w:rPr>
        <w:t>比赛形式：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团队比赛</w:t>
      </w:r>
    </w:p>
    <w:p w14:paraId="0C0FD59C" w14:textId="77777777" w:rsidR="00B035F7" w:rsidRDefault="00C31594">
      <w:pPr>
        <w:spacing w:line="560" w:lineRule="exact"/>
        <w:ind w:firstLineChars="200" w:firstLine="562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</w:rPr>
        <w:t>3.</w:t>
      </w:r>
      <w:r>
        <w:rPr>
          <w:rFonts w:ascii="仿宋" w:eastAsia="仿宋" w:hAnsi="仿宋" w:cs="仿宋" w:hint="eastAsia"/>
          <w:b/>
          <w:bCs/>
          <w:color w:val="auto"/>
          <w:sz w:val="28"/>
          <w:szCs w:val="28"/>
        </w:rPr>
        <w:t>比赛时长：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40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分钟（现场创作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35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分钟、成果展示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5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分钟）</w:t>
      </w:r>
    </w:p>
    <w:p w14:paraId="56827239" w14:textId="77777777" w:rsidR="00B035F7" w:rsidRDefault="00C31594">
      <w:pPr>
        <w:pStyle w:val="2"/>
        <w:spacing w:line="560" w:lineRule="exact"/>
        <w:ind w:right="0" w:firstLineChars="200" w:firstLine="562"/>
        <w:jc w:val="both"/>
        <w:rPr>
          <w:rFonts w:ascii="仿宋" w:eastAsia="仿宋" w:hAnsi="仿宋" w:cs="仿宋"/>
          <w:color w:val="auto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</w:rPr>
        <w:t>4.</w:t>
      </w:r>
      <w:r>
        <w:rPr>
          <w:rFonts w:ascii="仿宋" w:eastAsia="仿宋" w:hAnsi="仿宋" w:cs="仿宋" w:hint="eastAsia"/>
          <w:b/>
          <w:bCs/>
          <w:color w:val="auto"/>
          <w:sz w:val="28"/>
          <w:szCs w:val="28"/>
        </w:rPr>
        <w:t>比赛内容</w:t>
      </w: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eastAsia="zh"/>
        </w:rPr>
        <w:t>与流程</w:t>
      </w:r>
      <w:r>
        <w:rPr>
          <w:rFonts w:ascii="仿宋" w:eastAsia="仿宋" w:hAnsi="仿宋" w:cs="仿宋" w:hint="eastAsia"/>
          <w:b/>
          <w:bCs/>
          <w:color w:val="auto"/>
          <w:sz w:val="28"/>
          <w:szCs w:val="28"/>
        </w:rPr>
        <w:t>：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本次竞赛以三人团队形式开展，采用现场抽题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+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限时创作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+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成果展示的竞赛模式，重点检验参赛团队运用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AI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技术开展大</w:t>
      </w:r>
      <w:proofErr w:type="gramStart"/>
      <w:r>
        <w:rPr>
          <w:rFonts w:ascii="仿宋" w:eastAsia="仿宋" w:hAnsi="仿宋" w:cs="仿宋" w:hint="eastAsia"/>
          <w:color w:val="auto"/>
          <w:sz w:val="28"/>
          <w:szCs w:val="28"/>
        </w:rPr>
        <w:t>思政实践</w:t>
      </w:r>
      <w:proofErr w:type="gramEnd"/>
      <w:r>
        <w:rPr>
          <w:rFonts w:ascii="仿宋" w:eastAsia="仿宋" w:hAnsi="仿宋" w:cs="仿宋" w:hint="eastAsia"/>
          <w:color w:val="auto"/>
          <w:sz w:val="28"/>
          <w:szCs w:val="28"/>
        </w:rPr>
        <w:t>资源数字化创作与综合展示的能力，所有竞赛项目须在规定时间内完成。组委会提前编制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30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个紧扣大</w:t>
      </w:r>
      <w:proofErr w:type="gramStart"/>
      <w:r>
        <w:rPr>
          <w:rFonts w:ascii="仿宋" w:eastAsia="仿宋" w:hAnsi="仿宋" w:cs="仿宋" w:hint="eastAsia"/>
          <w:color w:val="auto"/>
          <w:sz w:val="28"/>
          <w:szCs w:val="28"/>
        </w:rPr>
        <w:t>思政教育</w:t>
      </w:r>
      <w:proofErr w:type="gramEnd"/>
      <w:r>
        <w:rPr>
          <w:rFonts w:ascii="仿宋" w:eastAsia="仿宋" w:hAnsi="仿宋" w:cs="仿宋" w:hint="eastAsia"/>
          <w:color w:val="auto"/>
          <w:sz w:val="28"/>
          <w:szCs w:val="28"/>
        </w:rPr>
        <w:t>的标准化竞赛主题，</w:t>
      </w:r>
      <w:r>
        <w:rPr>
          <w:rFonts w:ascii="仿宋" w:eastAsia="仿宋" w:hAnsi="仿宋" w:cs="仿宋" w:hint="eastAsia"/>
          <w:sz w:val="28"/>
          <w:szCs w:val="28"/>
        </w:rPr>
        <w:t>涵盖红色文化、理想信念、时代精神、中华优秀传统文化、青年使命担当等类别</w:t>
      </w:r>
      <w:r>
        <w:rPr>
          <w:rFonts w:ascii="仿宋" w:eastAsia="仿宋" w:hAnsi="仿宋" w:cs="仿宋" w:hint="eastAsia"/>
          <w:sz w:val="28"/>
          <w:szCs w:val="28"/>
          <w:lang w:eastAsia="zh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现场抽取主题</w:t>
      </w:r>
      <w:r>
        <w:rPr>
          <w:rFonts w:ascii="仿宋" w:eastAsia="仿宋" w:hAnsi="仿宋" w:cs="仿宋" w:hint="eastAsia"/>
          <w:sz w:val="28"/>
          <w:szCs w:val="28"/>
          <w:lang w:eastAsia="zh"/>
        </w:rPr>
        <w:t>进行</w:t>
      </w:r>
      <w:r>
        <w:rPr>
          <w:rFonts w:ascii="仿宋" w:eastAsia="仿宋" w:hAnsi="仿宋" w:cs="仿宋" w:hint="eastAsia"/>
          <w:sz w:val="28"/>
          <w:szCs w:val="28"/>
        </w:rPr>
        <w:t>创作。</w:t>
      </w:r>
      <w:r>
        <w:rPr>
          <w:rFonts w:ascii="仿宋" w:eastAsia="仿宋" w:hAnsi="仿宋" w:cs="仿宋" w:hint="eastAsia"/>
          <w:color w:val="auto"/>
          <w:sz w:val="30"/>
          <w:szCs w:val="30"/>
        </w:rPr>
        <w:t>参赛团队可根据创作主题自主选择</w:t>
      </w:r>
      <w:r>
        <w:rPr>
          <w:rFonts w:ascii="仿宋" w:eastAsia="仿宋" w:hAnsi="仿宋" w:cs="仿宋" w:hint="eastAsia"/>
          <w:color w:val="auto"/>
          <w:sz w:val="30"/>
          <w:szCs w:val="30"/>
          <w:lang w:eastAsia="zh"/>
        </w:rPr>
        <w:t>图片、</w:t>
      </w:r>
      <w:r>
        <w:rPr>
          <w:rFonts w:ascii="仿宋" w:eastAsia="仿宋" w:hAnsi="仿宋" w:cs="仿宋" w:hint="eastAsia"/>
          <w:color w:val="auto"/>
          <w:sz w:val="30"/>
          <w:szCs w:val="30"/>
        </w:rPr>
        <w:t>视频、</w:t>
      </w:r>
      <w:r>
        <w:rPr>
          <w:rFonts w:ascii="仿宋" w:eastAsia="仿宋" w:hAnsi="仿宋" w:cs="仿宋" w:hint="eastAsia"/>
          <w:color w:val="auto"/>
          <w:sz w:val="30"/>
          <w:szCs w:val="30"/>
          <w:lang w:eastAsia="zh"/>
        </w:rPr>
        <w:t>音频</w:t>
      </w:r>
      <w:r>
        <w:rPr>
          <w:rFonts w:ascii="仿宋" w:eastAsia="仿宋" w:hAnsi="仿宋" w:cs="仿宋" w:hint="eastAsia"/>
          <w:color w:val="auto"/>
          <w:sz w:val="30"/>
          <w:szCs w:val="30"/>
        </w:rPr>
        <w:t>、</w:t>
      </w:r>
      <w:r>
        <w:rPr>
          <w:rFonts w:ascii="仿宋" w:eastAsia="仿宋" w:hAnsi="仿宋" w:cs="仿宋" w:hint="eastAsia"/>
          <w:color w:val="auto"/>
          <w:sz w:val="30"/>
          <w:szCs w:val="30"/>
          <w:lang w:eastAsia="zh"/>
        </w:rPr>
        <w:t>标语</w:t>
      </w:r>
      <w:r>
        <w:rPr>
          <w:rFonts w:ascii="仿宋" w:eastAsia="仿宋" w:hAnsi="仿宋" w:cs="仿宋" w:hint="eastAsia"/>
          <w:color w:val="auto"/>
          <w:sz w:val="30"/>
          <w:szCs w:val="30"/>
        </w:rPr>
        <w:t>、</w:t>
      </w:r>
      <w:proofErr w:type="gramStart"/>
      <w:r>
        <w:rPr>
          <w:rFonts w:ascii="仿宋" w:eastAsia="仿宋" w:hAnsi="仿宋" w:cs="仿宋" w:hint="eastAsia"/>
          <w:color w:val="auto"/>
          <w:sz w:val="30"/>
          <w:szCs w:val="30"/>
          <w:lang w:eastAsia="zh"/>
        </w:rPr>
        <w:t>微电影</w:t>
      </w:r>
      <w:proofErr w:type="gramEnd"/>
      <w:r>
        <w:rPr>
          <w:rFonts w:ascii="仿宋" w:eastAsia="仿宋" w:hAnsi="仿宋" w:cs="仿宋" w:hint="eastAsia"/>
          <w:color w:val="auto"/>
          <w:sz w:val="30"/>
          <w:szCs w:val="30"/>
        </w:rPr>
        <w:t>等</w:t>
      </w:r>
      <w:r>
        <w:rPr>
          <w:rFonts w:ascii="仿宋" w:eastAsia="仿宋" w:hAnsi="仿宋" w:cs="仿宋" w:hint="eastAsia"/>
          <w:color w:val="auto"/>
          <w:sz w:val="30"/>
          <w:szCs w:val="30"/>
          <w:lang w:eastAsia="zh"/>
        </w:rPr>
        <w:t>形式呈现创作成果</w:t>
      </w:r>
      <w:r>
        <w:rPr>
          <w:rFonts w:ascii="仿宋" w:eastAsia="仿宋" w:hAnsi="仿宋" w:cs="仿宋" w:hint="eastAsia"/>
          <w:color w:val="auto"/>
          <w:sz w:val="30"/>
          <w:szCs w:val="30"/>
        </w:rPr>
        <w:t>。</w:t>
      </w:r>
    </w:p>
    <w:p w14:paraId="6564E985" w14:textId="77777777" w:rsidR="00B035F7" w:rsidRDefault="00B035F7"/>
    <w:p w14:paraId="6B5F73F9" w14:textId="77777777" w:rsidR="00B035F7" w:rsidRDefault="00B035F7"/>
    <w:p w14:paraId="47F0FD6F" w14:textId="77777777" w:rsidR="00B035F7" w:rsidRDefault="00B035F7"/>
    <w:p w14:paraId="03376D69" w14:textId="77777777" w:rsidR="00B035F7" w:rsidRDefault="00C31594">
      <w:pPr>
        <w:numPr>
          <w:ilvl w:val="0"/>
          <w:numId w:val="1"/>
        </w:numPr>
        <w:spacing w:line="520" w:lineRule="exact"/>
        <w:ind w:firstLineChars="200" w:firstLine="562"/>
        <w:jc w:val="both"/>
        <w:rPr>
          <w:rFonts w:ascii="仿宋" w:eastAsia="仿宋" w:hAnsi="仿宋" w:cs="仿宋"/>
          <w:b/>
          <w:bCs/>
          <w:color w:val="auto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</w:rPr>
        <w:lastRenderedPageBreak/>
        <w:t>比赛用品和工具</w:t>
      </w:r>
    </w:p>
    <w:tbl>
      <w:tblPr>
        <w:tblW w:w="883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1584"/>
        <w:gridCol w:w="1696"/>
        <w:gridCol w:w="4241"/>
        <w:gridCol w:w="1314"/>
      </w:tblGrid>
      <w:tr w:rsidR="00B035F7" w14:paraId="4440744C" w14:textId="77777777">
        <w:trPr>
          <w:trHeight w:val="288"/>
        </w:trPr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CFFB5" w14:textId="77777777" w:rsidR="00B035F7" w:rsidRDefault="00C31594">
            <w:pPr>
              <w:spacing w:line="400" w:lineRule="exact"/>
              <w:jc w:val="center"/>
              <w:rPr>
                <w:rFonts w:ascii="黑体" w:eastAsia="黑体" w:hAnsi="黑体" w:cs="黑体"/>
                <w:color w:val="auto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auto"/>
                <w:sz w:val="24"/>
                <w:szCs w:val="24"/>
              </w:rPr>
              <w:t>类别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A7CD3" w14:textId="77777777" w:rsidR="00B035F7" w:rsidRDefault="00C31594">
            <w:pPr>
              <w:spacing w:line="400" w:lineRule="exact"/>
              <w:jc w:val="center"/>
              <w:rPr>
                <w:rFonts w:ascii="黑体" w:eastAsia="黑体" w:hAnsi="黑体" w:cs="黑体"/>
                <w:color w:val="auto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392B8" w14:textId="77777777" w:rsidR="00B035F7" w:rsidRDefault="00C31594">
            <w:pPr>
              <w:spacing w:line="400" w:lineRule="exact"/>
              <w:jc w:val="center"/>
              <w:rPr>
                <w:rFonts w:ascii="黑体" w:eastAsia="黑体" w:hAnsi="黑体" w:cs="黑体"/>
                <w:color w:val="auto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auto"/>
                <w:sz w:val="24"/>
                <w:szCs w:val="24"/>
              </w:rPr>
              <w:t>数量</w:t>
            </w:r>
            <w:r>
              <w:rPr>
                <w:rFonts w:ascii="黑体" w:eastAsia="黑体" w:hAnsi="黑体" w:cs="黑体" w:hint="eastAsia"/>
                <w:color w:val="auto"/>
                <w:sz w:val="24"/>
                <w:szCs w:val="24"/>
              </w:rPr>
              <w:t>/</w:t>
            </w:r>
            <w:r>
              <w:rPr>
                <w:rFonts w:ascii="黑体" w:eastAsia="黑体" w:hAnsi="黑体" w:cs="黑体" w:hint="eastAsia"/>
                <w:color w:val="auto"/>
                <w:sz w:val="24"/>
                <w:szCs w:val="24"/>
              </w:rPr>
              <w:t>规格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09568" w14:textId="77777777" w:rsidR="00B035F7" w:rsidRDefault="00C31594">
            <w:pPr>
              <w:spacing w:line="400" w:lineRule="exact"/>
              <w:jc w:val="center"/>
              <w:rPr>
                <w:rFonts w:ascii="黑体" w:eastAsia="黑体" w:hAnsi="黑体" w:cs="黑体"/>
                <w:color w:val="auto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auto"/>
                <w:sz w:val="24"/>
                <w:szCs w:val="24"/>
              </w:rPr>
              <w:t>用途</w:t>
            </w:r>
          </w:p>
        </w:tc>
      </w:tr>
      <w:tr w:rsidR="00B035F7" w14:paraId="29B03B76" w14:textId="77777777">
        <w:trPr>
          <w:trHeight w:val="567"/>
        </w:trPr>
        <w:tc>
          <w:tcPr>
            <w:tcW w:w="1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A6651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专用器材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4220B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竞赛用计算机</w:t>
            </w:r>
          </w:p>
        </w:tc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ADA22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lang w:eastAsia="zh"/>
              </w:rPr>
              <w:t>3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台；酷</w:t>
            </w:r>
            <w:proofErr w:type="gramStart"/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睿</w:t>
            </w:r>
            <w:proofErr w:type="gramEnd"/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i7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；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16G+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内存，独立显卡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37E5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数字创作</w:t>
            </w:r>
          </w:p>
        </w:tc>
      </w:tr>
      <w:tr w:rsidR="00B035F7" w14:paraId="150BC9A8" w14:textId="77777777">
        <w:trPr>
          <w:trHeight w:val="567"/>
        </w:trPr>
        <w:tc>
          <w:tcPr>
            <w:tcW w:w="1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5ED97" w14:textId="77777777" w:rsidR="00B035F7" w:rsidRDefault="00B035F7">
            <w:pPr>
              <w:spacing w:line="40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89DE2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显示设备</w:t>
            </w:r>
          </w:p>
        </w:tc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DD3C0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lang w:eastAsia="zh"/>
              </w:rPr>
              <w:t>3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台；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19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寸及以上，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2K+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高清液晶显示器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2EC2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操作显示</w:t>
            </w:r>
          </w:p>
        </w:tc>
      </w:tr>
      <w:tr w:rsidR="00B035F7" w14:paraId="4441D30B" w14:textId="77777777">
        <w:trPr>
          <w:trHeight w:val="567"/>
        </w:trPr>
        <w:tc>
          <w:tcPr>
            <w:tcW w:w="1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3EB35" w14:textId="77777777" w:rsidR="00B035F7" w:rsidRDefault="00B035F7">
            <w:pPr>
              <w:spacing w:line="40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2F412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输入设备</w:t>
            </w:r>
          </w:p>
        </w:tc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A29A3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lang w:eastAsia="zh"/>
              </w:rPr>
              <w:t>3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套；静</w:t>
            </w:r>
            <w:proofErr w:type="gramStart"/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音专业</w:t>
            </w:r>
            <w:proofErr w:type="gramEnd"/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键盘、光电鼠标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C24F0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操作输入</w:t>
            </w:r>
          </w:p>
        </w:tc>
      </w:tr>
      <w:tr w:rsidR="00B035F7" w14:paraId="047166F1" w14:textId="77777777">
        <w:trPr>
          <w:trHeight w:val="567"/>
        </w:trPr>
        <w:tc>
          <w:tcPr>
            <w:tcW w:w="1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A2E41" w14:textId="77777777" w:rsidR="00B035F7" w:rsidRDefault="00B035F7">
            <w:pPr>
              <w:spacing w:line="40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D449D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演示设备</w:t>
            </w:r>
          </w:p>
        </w:tc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DFC13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套；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55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寸高清显示屏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C31DA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成果展示</w:t>
            </w:r>
          </w:p>
        </w:tc>
      </w:tr>
      <w:tr w:rsidR="00B035F7" w14:paraId="32561CF9" w14:textId="77777777">
        <w:trPr>
          <w:trHeight w:val="567"/>
        </w:trPr>
        <w:tc>
          <w:tcPr>
            <w:tcW w:w="1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6F103" w14:textId="77777777" w:rsidR="00B035F7" w:rsidRDefault="00B035F7">
            <w:pPr>
              <w:spacing w:line="40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8C22E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音响设备</w:t>
            </w:r>
          </w:p>
        </w:tc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E1A20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套；无线手持麦克风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支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/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教室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+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收声阵列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+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公放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+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音箱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D3F67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成果讲解</w:t>
            </w:r>
          </w:p>
        </w:tc>
      </w:tr>
      <w:tr w:rsidR="00B035F7" w14:paraId="65021531" w14:textId="77777777">
        <w:trPr>
          <w:trHeight w:val="567"/>
        </w:trPr>
        <w:tc>
          <w:tcPr>
            <w:tcW w:w="1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24C08" w14:textId="77777777" w:rsidR="00B035F7" w:rsidRDefault="00B035F7">
            <w:pPr>
              <w:spacing w:line="40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BA4FF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存储设备</w:t>
            </w:r>
          </w:p>
        </w:tc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5BF87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个；大赛专用加密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U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盘，≥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32G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15F4D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作品存储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/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提交</w:t>
            </w:r>
          </w:p>
        </w:tc>
      </w:tr>
      <w:tr w:rsidR="00B035F7" w14:paraId="1387B944" w14:textId="77777777">
        <w:trPr>
          <w:trHeight w:val="567"/>
        </w:trPr>
        <w:tc>
          <w:tcPr>
            <w:tcW w:w="1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3DB56" w14:textId="77777777" w:rsidR="00B035F7" w:rsidRDefault="00B035F7">
            <w:pPr>
              <w:spacing w:line="40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2203F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计时设备</w:t>
            </w:r>
          </w:p>
        </w:tc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BFEF5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个；精准到秒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0D067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计时</w:t>
            </w:r>
          </w:p>
        </w:tc>
      </w:tr>
      <w:tr w:rsidR="00B035F7" w14:paraId="5FF6F60F" w14:textId="77777777">
        <w:trPr>
          <w:trHeight w:val="567"/>
        </w:trPr>
        <w:tc>
          <w:tcPr>
            <w:tcW w:w="1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B21DF" w14:textId="77777777" w:rsidR="00B035F7" w:rsidRDefault="00B035F7">
            <w:pPr>
              <w:spacing w:line="40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F3C61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网络设备</w:t>
            </w:r>
          </w:p>
        </w:tc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C4350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套；企业级千兆路由器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+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交换机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F0105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网络保障</w:t>
            </w:r>
          </w:p>
        </w:tc>
      </w:tr>
      <w:tr w:rsidR="00B035F7" w14:paraId="1001DDB8" w14:textId="77777777">
        <w:trPr>
          <w:trHeight w:val="567"/>
        </w:trPr>
        <w:tc>
          <w:tcPr>
            <w:tcW w:w="15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4A74BE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技术资源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D67F3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AI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工具</w:t>
            </w:r>
          </w:p>
        </w:tc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9C7B1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豆包、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KIMI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DEEPSEEK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、文心一言、通义千问、即梦客户端、网页版。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EB926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素材生成</w:t>
            </w:r>
          </w:p>
        </w:tc>
      </w:tr>
      <w:tr w:rsidR="00B035F7" w14:paraId="0F38B8D4" w14:textId="77777777">
        <w:trPr>
          <w:trHeight w:val="567"/>
        </w:trPr>
        <w:tc>
          <w:tcPr>
            <w:tcW w:w="15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39983" w14:textId="77777777" w:rsidR="00B035F7" w:rsidRDefault="00B035F7">
            <w:pPr>
              <w:spacing w:line="40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4FCDF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专用软件</w:t>
            </w:r>
          </w:p>
        </w:tc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5DF62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剪映、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WPS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演示、</w:t>
            </w:r>
            <w:proofErr w:type="spellStart"/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MicrosoftPowerPoint</w:t>
            </w:r>
            <w:proofErr w:type="spellEnd"/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7B3C7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素材加工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 xml:space="preserve"> / PPT / 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视频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 xml:space="preserve"> / 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海报制作等</w:t>
            </w:r>
          </w:p>
        </w:tc>
      </w:tr>
    </w:tbl>
    <w:p w14:paraId="0E176733" w14:textId="77777777" w:rsidR="00B035F7" w:rsidRDefault="00B035F7">
      <w:pPr>
        <w:spacing w:line="520" w:lineRule="exact"/>
        <w:ind w:firstLineChars="200" w:firstLine="562"/>
        <w:jc w:val="both"/>
        <w:rPr>
          <w:rFonts w:ascii="仿宋" w:eastAsia="仿宋" w:hAnsi="仿宋" w:cs="仿宋"/>
          <w:b/>
          <w:bCs/>
          <w:color w:val="auto"/>
          <w:sz w:val="28"/>
          <w:szCs w:val="28"/>
        </w:rPr>
      </w:pPr>
    </w:p>
    <w:p w14:paraId="32DEBC43" w14:textId="77777777" w:rsidR="00B035F7" w:rsidRDefault="00C31594">
      <w:pPr>
        <w:numPr>
          <w:ilvl w:val="0"/>
          <w:numId w:val="2"/>
        </w:numPr>
        <w:spacing w:line="520" w:lineRule="exact"/>
        <w:ind w:firstLineChars="200" w:firstLine="560"/>
        <w:jc w:val="both"/>
        <w:rPr>
          <w:rFonts w:ascii="黑体" w:eastAsia="黑体" w:hAnsi="黑体" w:cs="黑体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评分标准</w:t>
      </w:r>
    </w:p>
    <w:p w14:paraId="25E91AAD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选手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40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分钟内按要求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完成</w:t>
      </w:r>
      <w:proofErr w:type="gramStart"/>
      <w:r>
        <w:rPr>
          <w:rFonts w:ascii="仿宋" w:eastAsia="仿宋" w:hAnsi="仿宋" w:cs="仿宋" w:hint="eastAsia"/>
          <w:color w:val="auto"/>
          <w:sz w:val="28"/>
          <w:szCs w:val="28"/>
        </w:rPr>
        <w:t>思政资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源</w:t>
      </w:r>
      <w:proofErr w:type="gramEnd"/>
      <w:r>
        <w:rPr>
          <w:rFonts w:ascii="仿宋" w:eastAsia="仿宋" w:hAnsi="仿宋" w:cs="仿宋" w:hint="eastAsia"/>
          <w:color w:val="auto"/>
          <w:sz w:val="28"/>
          <w:szCs w:val="28"/>
        </w:rPr>
        <w:t>数字创作及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成果展示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，最终根据个人素养、操作能力、团队合作、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成果展示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完成情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况确定得分。本比赛项目实行百分制计分，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政治方向不正确的参赛队一票否决，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计分标准如下：</w:t>
      </w:r>
    </w:p>
    <w:tbl>
      <w:tblPr>
        <w:tblW w:w="883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962"/>
        <w:gridCol w:w="1432"/>
        <w:gridCol w:w="804"/>
        <w:gridCol w:w="5637"/>
      </w:tblGrid>
      <w:tr w:rsidR="00B035F7" w14:paraId="648B732A" w14:textId="77777777">
        <w:trPr>
          <w:trHeight w:val="288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12B7F" w14:textId="77777777" w:rsidR="00B035F7" w:rsidRDefault="00C31594">
            <w:pPr>
              <w:spacing w:line="520" w:lineRule="exact"/>
              <w:jc w:val="center"/>
              <w:rPr>
                <w:rFonts w:ascii="黑体" w:eastAsia="黑体" w:hAnsi="黑体" w:cs="黑体"/>
                <w:color w:val="auto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auto"/>
                <w:sz w:val="24"/>
                <w:szCs w:val="24"/>
              </w:rPr>
              <w:t>评分项目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EA05E" w14:textId="77777777" w:rsidR="00B035F7" w:rsidRDefault="00C31594">
            <w:pPr>
              <w:spacing w:line="520" w:lineRule="exact"/>
              <w:jc w:val="center"/>
              <w:rPr>
                <w:rFonts w:ascii="黑体" w:eastAsia="黑体" w:hAnsi="黑体" w:cs="黑体"/>
                <w:color w:val="auto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auto"/>
                <w:sz w:val="24"/>
                <w:szCs w:val="24"/>
              </w:rPr>
              <w:t>分值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B3274" w14:textId="77777777" w:rsidR="00B035F7" w:rsidRDefault="00C31594">
            <w:pPr>
              <w:spacing w:line="520" w:lineRule="exact"/>
              <w:jc w:val="center"/>
              <w:rPr>
                <w:rFonts w:ascii="黑体" w:eastAsia="黑体" w:hAnsi="黑体" w:cs="黑体"/>
                <w:color w:val="auto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auto"/>
                <w:sz w:val="24"/>
                <w:szCs w:val="24"/>
              </w:rPr>
              <w:t>评分标准</w:t>
            </w:r>
          </w:p>
        </w:tc>
      </w:tr>
      <w:tr w:rsidR="00B035F7" w14:paraId="32932FFE" w14:textId="77777777">
        <w:trPr>
          <w:trHeight w:val="567"/>
        </w:trPr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E092B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个人</w:t>
            </w:r>
          </w:p>
          <w:p w14:paraId="7F429A92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素养</w:t>
            </w:r>
          </w:p>
          <w:p w14:paraId="3930DF15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分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AEED7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着装与礼仪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96927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4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3B5BE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全体队员着装整洁、得体大方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分；</w:t>
            </w:r>
          </w:p>
          <w:p w14:paraId="677FF2D1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仪容仪表规范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分。</w:t>
            </w:r>
          </w:p>
        </w:tc>
      </w:tr>
      <w:tr w:rsidR="00B035F7" w14:paraId="3F9EF23A" w14:textId="77777777">
        <w:trPr>
          <w:trHeight w:val="567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4E49C" w14:textId="77777777" w:rsidR="00B035F7" w:rsidRDefault="00B035F7">
            <w:pPr>
              <w:spacing w:line="40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31D7E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创作态度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F6F65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16304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操作中专注认真、有条不紊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分；</w:t>
            </w:r>
          </w:p>
          <w:p w14:paraId="3E904474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无大声喧哗等现象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分。</w:t>
            </w:r>
          </w:p>
        </w:tc>
      </w:tr>
      <w:tr w:rsidR="00B035F7" w14:paraId="4F5259F4" w14:textId="77777777">
        <w:trPr>
          <w:trHeight w:val="567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F7DFA" w14:textId="77777777" w:rsidR="00B035F7" w:rsidRDefault="00B035F7">
            <w:pPr>
              <w:spacing w:line="40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0B0AC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赛场规则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66996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D74B0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严格遵守赛场规则，服从工作人员与裁判指挥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3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分。</w:t>
            </w:r>
          </w:p>
        </w:tc>
      </w:tr>
      <w:tr w:rsidR="00B035F7" w14:paraId="5B53DACD" w14:textId="77777777">
        <w:trPr>
          <w:trHeight w:val="1728"/>
        </w:trPr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1D390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lastRenderedPageBreak/>
              <w:t>操作</w:t>
            </w:r>
          </w:p>
          <w:p w14:paraId="4F2E00B2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能力</w:t>
            </w:r>
          </w:p>
          <w:p w14:paraId="32DD8E26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70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分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30757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AI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工具操作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D9602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  <w:shd w:val="clear" w:color="auto" w:fill="00B0F0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40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098E1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熟练使用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AI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工具，高效生成图文、短句、短视频脚本等高质量素材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20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分；</w:t>
            </w:r>
          </w:p>
          <w:p w14:paraId="1505B487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生成内容无政治性、知识性偏差，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高度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适配创作需求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20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分；</w:t>
            </w:r>
          </w:p>
          <w:p w14:paraId="16EB48C8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使用翻墙软件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0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分</w:t>
            </w:r>
          </w:p>
        </w:tc>
      </w:tr>
      <w:tr w:rsidR="00B035F7" w14:paraId="3DF3E9AF" w14:textId="77777777">
        <w:trPr>
          <w:trHeight w:val="1728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DC284" w14:textId="77777777" w:rsidR="00B035F7" w:rsidRDefault="00B035F7">
            <w:pPr>
              <w:spacing w:line="40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C05D7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数字化创作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8D250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30</w:t>
            </w:r>
          </w:p>
          <w:p w14:paraId="7D490C4B" w14:textId="77777777" w:rsidR="00B035F7" w:rsidRDefault="00B035F7">
            <w:pPr>
              <w:spacing w:line="400" w:lineRule="exact"/>
              <w:jc w:val="center"/>
              <w:rPr>
                <w:rFonts w:ascii="仿宋" w:eastAsia="仿宋" w:hAnsi="仿宋" w:cs="仿宋"/>
                <w:strike/>
                <w:color w:val="auto"/>
                <w:sz w:val="24"/>
                <w:szCs w:val="24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99327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作品内容紧扣所抽取主题，核心内涵提炼精准，逻辑层次清晰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10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分；</w:t>
            </w:r>
          </w:p>
          <w:p w14:paraId="4B3F2D63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排版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/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设计简洁庄重、重点突出，可视化呈现效果佳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10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分；</w:t>
            </w:r>
          </w:p>
          <w:p w14:paraId="51BD104C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配色、字体、风格统一</w:t>
            </w:r>
            <w:proofErr w:type="gramStart"/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贴合思政氛围</w:t>
            </w:r>
            <w:proofErr w:type="gramEnd"/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，无任何错误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10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分；</w:t>
            </w:r>
          </w:p>
          <w:p w14:paraId="5D270B93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  <w:highlight w:val="red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使用翻墙软件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0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分。</w:t>
            </w:r>
          </w:p>
        </w:tc>
      </w:tr>
      <w:tr w:rsidR="00B035F7" w14:paraId="22328626" w14:textId="77777777">
        <w:trPr>
          <w:trHeight w:val="567"/>
        </w:trPr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8ABE6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团队</w:t>
            </w:r>
          </w:p>
          <w:p w14:paraId="51C781C7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合作</w:t>
            </w:r>
          </w:p>
          <w:p w14:paraId="6DCA865B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分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153D0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分工明确</w:t>
            </w:r>
          </w:p>
          <w:p w14:paraId="1B4904B1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衔接顺畅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5C1A2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7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23AB2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3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名队员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权责分明、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分工清晰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，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各环节衔接高效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7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分。</w:t>
            </w:r>
          </w:p>
        </w:tc>
      </w:tr>
      <w:tr w:rsidR="00B035F7" w14:paraId="4D01D85A" w14:textId="77777777">
        <w:trPr>
          <w:trHeight w:val="567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11E39" w14:textId="77777777" w:rsidR="00B035F7" w:rsidRDefault="00B035F7">
            <w:pPr>
              <w:spacing w:line="40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12FF2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时间分配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93C72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0999B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在规定时间内</w:t>
            </w:r>
            <w:proofErr w:type="gramStart"/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内</w:t>
            </w:r>
            <w:proofErr w:type="gramEnd"/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高效完成各环节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3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分。</w:t>
            </w:r>
          </w:p>
        </w:tc>
      </w:tr>
      <w:tr w:rsidR="00B035F7" w14:paraId="6AB166E0" w14:textId="77777777">
        <w:trPr>
          <w:trHeight w:val="567"/>
        </w:trPr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5D713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成果</w:t>
            </w:r>
          </w:p>
          <w:p w14:paraId="58A8E0B2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展示</w:t>
            </w:r>
          </w:p>
          <w:p w14:paraId="61C102F9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10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分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C0364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表达流畅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AF39D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4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0912B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讲解通顺、逻辑严谨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3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分；</w:t>
            </w:r>
          </w:p>
          <w:p w14:paraId="0AEE153C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时间把控精准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1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分。</w:t>
            </w:r>
          </w:p>
        </w:tc>
      </w:tr>
      <w:tr w:rsidR="00B035F7" w14:paraId="67A55B8E" w14:textId="77777777">
        <w:trPr>
          <w:trHeight w:val="567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4958A" w14:textId="77777777" w:rsidR="00B035F7" w:rsidRDefault="00B035F7">
            <w:pPr>
              <w:spacing w:line="40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993C5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亮点突出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6AEBB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9FE52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清晰阐述创作主题、过程与核心逻辑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1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分；</w:t>
            </w:r>
          </w:p>
          <w:p w14:paraId="535E6714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成果</w:t>
            </w:r>
            <w:proofErr w:type="gramStart"/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贴合思政主题</w:t>
            </w:r>
            <w:proofErr w:type="gramEnd"/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，通俗易懂、有感染力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2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分。</w:t>
            </w:r>
          </w:p>
        </w:tc>
      </w:tr>
      <w:tr w:rsidR="00B035F7" w14:paraId="74B28F4D" w14:textId="77777777">
        <w:trPr>
          <w:trHeight w:val="567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64900" w14:textId="77777777" w:rsidR="00B035F7" w:rsidRDefault="00B035F7">
            <w:pPr>
              <w:spacing w:line="400" w:lineRule="exact"/>
              <w:ind w:firstLineChars="200" w:firstLine="480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B6CD9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演示规范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BB797" w14:textId="77777777" w:rsidR="00B035F7" w:rsidRDefault="00C31594">
            <w:pPr>
              <w:spacing w:line="400" w:lineRule="exact"/>
              <w:jc w:val="center"/>
              <w:rPr>
                <w:rFonts w:ascii="仿宋" w:eastAsia="仿宋" w:hAnsi="仿宋" w:cs="仿宋"/>
                <w:color w:val="auto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F183C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成果演示操作熟练，无卡顿失误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2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分；</w:t>
            </w:r>
          </w:p>
          <w:p w14:paraId="59C1A3B7" w14:textId="77777777" w:rsidR="00B035F7" w:rsidRDefault="00C31594">
            <w:pPr>
              <w:spacing w:line="400" w:lineRule="exact"/>
              <w:jc w:val="both"/>
              <w:rPr>
                <w:rFonts w:ascii="仿宋" w:eastAsia="仿宋" w:hAnsi="仿宋" w:cs="仿宋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成果展示与讲解节奏配合得宜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1</w:t>
            </w: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highlight w:val="yellow"/>
              </w:rPr>
              <w:t>分。</w:t>
            </w:r>
          </w:p>
        </w:tc>
      </w:tr>
    </w:tbl>
    <w:p w14:paraId="0130656D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四、参赛顺序</w:t>
      </w:r>
    </w:p>
    <w:p w14:paraId="38AFC22B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参赛顺序采取抽签制，根据竞赛要求，对抽签序号进行加密设置，即比赛期间不公布各队参赛顺序，参赛选手检录时需报本队的抽签序号，不得报所代表的院校及院系，以保证竞赛公平、公正。</w:t>
      </w:r>
    </w:p>
    <w:p w14:paraId="49B8AE9C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五、入场要求</w:t>
      </w:r>
    </w:p>
    <w:p w14:paraId="4D0F6472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参赛选手须在接受安全教育后方可入场参赛，安全教育的实施由各参赛队领队负责。</w:t>
      </w:r>
    </w:p>
    <w:p w14:paraId="628D5815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1.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参赛选手按照工作人员的统一指令到达备赛区后，听从备赛区工作人员指挥，找到对应位置，听从工作人员指挥统一进入考场，禁止携带手机、平板、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U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盘、移动硬盘等通讯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/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存储设备及非自备清单物品入场。</w:t>
      </w:r>
    </w:p>
    <w:p w14:paraId="63790255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lastRenderedPageBreak/>
        <w:t>2.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如有参赛选手不听从工作人员指挥、在备赛区大声喧哗、随意走动等，首次给予口头警告，第二次给予扣分处罚；携带违禁物品入场，将取消参赛资格。</w:t>
      </w:r>
    </w:p>
    <w:p w14:paraId="345B5584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3.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各队领队及指导教师不得进入备赛区，否则取消优秀组织奖及优秀指导教师评选资格。</w:t>
      </w:r>
    </w:p>
    <w:p w14:paraId="2EEC6C3D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六、赛场要求</w:t>
      </w:r>
    </w:p>
    <w:p w14:paraId="3F013E58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1.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参赛选手进入赛场后，必须听从工作人员及评委的统一指挥，裁判发令后方可开始主题抽取、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创作操作。</w:t>
      </w:r>
    </w:p>
    <w:p w14:paraId="2DC19C2C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2.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比赛过程中，参赛选手必须严格遵守安全操作规程，规范使用计算机、演示设备，不得随意拆卸、插拔配件、更改系统设置，确保设备安全，并接受现场工作人员及评委的监督和警示。</w:t>
      </w:r>
    </w:p>
    <w:p w14:paraId="77911487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3.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比赛过程中，严重违反赛场纪律影响他人比赛者、违反操作规程不听劝告者、有意损坏赛场设备或设施者、擅自更换抽取主题者，评委直接宣布取消其比赛资格。</w:t>
      </w:r>
    </w:p>
    <w:p w14:paraId="13CD895D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4.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各队领队及指导教师不得进入赛场，否则取消优秀组织奖及优秀指导教师评选资格。</w:t>
      </w:r>
    </w:p>
    <w:p w14:paraId="4F1B7440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5.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操作中设备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/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网络出现故障，选手需立即举手示意，由技术保障人员处理，不得自行维修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/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调试。</w:t>
      </w:r>
    </w:p>
    <w:p w14:paraId="6B478F51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七、离场要求</w:t>
      </w:r>
    </w:p>
    <w:p w14:paraId="33520EFD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参赛选手完成比赛后，在工作人员的统一指挥下，回到</w:t>
      </w:r>
      <w:proofErr w:type="gramStart"/>
      <w:r>
        <w:rPr>
          <w:rFonts w:ascii="仿宋" w:eastAsia="仿宋" w:hAnsi="仿宋" w:cs="仿宋" w:hint="eastAsia"/>
          <w:color w:val="auto"/>
          <w:sz w:val="28"/>
          <w:szCs w:val="28"/>
        </w:rPr>
        <w:t>候场区等候</w:t>
      </w:r>
      <w:proofErr w:type="gramEnd"/>
      <w:r>
        <w:rPr>
          <w:rFonts w:ascii="仿宋" w:eastAsia="仿宋" w:hAnsi="仿宋" w:cs="仿宋" w:hint="eastAsia"/>
          <w:color w:val="auto"/>
          <w:sz w:val="28"/>
          <w:szCs w:val="28"/>
        </w:rPr>
        <w:t>，不得将计算机设备、存储设备、技术资源等拷贝、拆卸、带离比赛现场，按要求关闭设备、整理工位后方可离场。</w:t>
      </w:r>
    </w:p>
    <w:p w14:paraId="6E15BD6C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八、竞赛成绩评定</w:t>
      </w:r>
    </w:p>
    <w:p w14:paraId="5310DD4E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竞赛成绩</w:t>
      </w:r>
      <w:proofErr w:type="gramStart"/>
      <w:r>
        <w:rPr>
          <w:rFonts w:ascii="仿宋" w:eastAsia="仿宋" w:hAnsi="仿宋" w:cs="仿宋" w:hint="eastAsia"/>
          <w:color w:val="auto"/>
          <w:sz w:val="28"/>
          <w:szCs w:val="28"/>
        </w:rPr>
        <w:t>赛后由统分组</w:t>
      </w:r>
      <w:proofErr w:type="gramEnd"/>
      <w:r>
        <w:rPr>
          <w:rFonts w:ascii="仿宋" w:eastAsia="仿宋" w:hAnsi="仿宋" w:cs="仿宋" w:hint="eastAsia"/>
          <w:color w:val="auto"/>
          <w:sz w:val="28"/>
          <w:szCs w:val="28"/>
        </w:rPr>
        <w:t>对评委评分进行汇总、排序，最终由裁判长复核签字确认每个参赛队的比赛名次。成绩并列时，按操作能力得分高低排</w:t>
      </w:r>
      <w:r>
        <w:rPr>
          <w:rFonts w:ascii="仿宋" w:eastAsia="仿宋" w:hAnsi="仿宋" w:cs="仿宋" w:hint="eastAsia"/>
          <w:color w:val="auto"/>
          <w:sz w:val="28"/>
          <w:szCs w:val="28"/>
        </w:rPr>
        <w:lastRenderedPageBreak/>
        <w:t>名；仍并列，按核心创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作操作（素材生成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+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数字化创作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）耗时长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短排名；再并列，按团队合作得分高低排名。</w:t>
      </w:r>
    </w:p>
    <w:p w14:paraId="4906E9F4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黑体" w:hAnsi="仿宋" w:cs="仿宋"/>
          <w:color w:val="auto"/>
          <w:sz w:val="28"/>
          <w:szCs w:val="28"/>
        </w:rPr>
      </w:pPr>
      <w:r>
        <w:rPr>
          <w:rFonts w:ascii="黑体" w:eastAsia="黑体" w:hAnsi="黑体" w:cs="黑体" w:hint="eastAsia"/>
          <w:color w:val="auto"/>
          <w:sz w:val="28"/>
          <w:szCs w:val="28"/>
        </w:rPr>
        <w:t>九、其他事项</w:t>
      </w:r>
    </w:p>
    <w:p w14:paraId="294A0FB5" w14:textId="77777777" w:rsidR="00B035F7" w:rsidRDefault="00C31594">
      <w:pPr>
        <w:spacing w:line="520" w:lineRule="exact"/>
        <w:ind w:firstLineChars="200" w:firstLine="560"/>
        <w:jc w:val="both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本评分细则中参赛选手入场、赛场、离场要求，将根据竞赛当天的现场情况统筹安排，请参赛选手听从工作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人员和评委的统一指挥。</w:t>
      </w:r>
      <w:proofErr w:type="gramStart"/>
      <w:r>
        <w:rPr>
          <w:rFonts w:ascii="仿宋" w:eastAsia="仿宋" w:hAnsi="仿宋" w:cs="仿宋" w:hint="eastAsia"/>
          <w:color w:val="auto"/>
          <w:sz w:val="28"/>
          <w:szCs w:val="28"/>
        </w:rPr>
        <w:t>竞赛按</w:t>
      </w:r>
      <w:proofErr w:type="gramEnd"/>
      <w:r>
        <w:rPr>
          <w:rFonts w:ascii="仿宋" w:eastAsia="仿宋" w:hAnsi="仿宋" w:cs="仿宋" w:hint="eastAsia"/>
          <w:color w:val="auto"/>
          <w:sz w:val="28"/>
          <w:szCs w:val="28"/>
        </w:rPr>
        <w:t>规则进行，如有调整以裁判长表述为准。</w:t>
      </w:r>
    </w:p>
    <w:p w14:paraId="194952F8" w14:textId="77777777" w:rsidR="00B035F7" w:rsidRDefault="00B035F7">
      <w:pPr>
        <w:widowControl w:val="0"/>
        <w:ind w:firstLineChars="200" w:firstLine="640"/>
        <w:rPr>
          <w:rFonts w:ascii="仿宋" w:eastAsia="仿宋" w:hAnsi="仿宋" w:cs="仿宋"/>
          <w:color w:val="auto"/>
          <w:sz w:val="32"/>
          <w:szCs w:val="32"/>
        </w:rPr>
      </w:pPr>
    </w:p>
    <w:p w14:paraId="2D00C11F" w14:textId="77777777" w:rsidR="00B035F7" w:rsidRDefault="00B035F7">
      <w:pPr>
        <w:widowControl w:val="0"/>
        <w:ind w:firstLineChars="200" w:firstLine="640"/>
        <w:rPr>
          <w:rFonts w:ascii="仿宋" w:eastAsia="仿宋" w:hAnsi="仿宋" w:cs="仿宋"/>
          <w:color w:val="auto"/>
          <w:sz w:val="32"/>
          <w:szCs w:val="32"/>
        </w:rPr>
      </w:pPr>
    </w:p>
    <w:sectPr w:rsidR="00B035F7">
      <w:footerReference w:type="default" r:id="rId11"/>
      <w:pgSz w:w="11906" w:h="16838"/>
      <w:pgMar w:top="1361" w:right="1474" w:bottom="1361" w:left="158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ECD5C" w14:textId="77777777" w:rsidR="00C31594" w:rsidRDefault="00C31594">
      <w:r>
        <w:separator/>
      </w:r>
    </w:p>
  </w:endnote>
  <w:endnote w:type="continuationSeparator" w:id="0">
    <w:p w14:paraId="463521EF" w14:textId="77777777" w:rsidR="00C31594" w:rsidRDefault="00C31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6454DB25-84F9-4133-8FD0-841E347DD03B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11548CAA-9041-40FA-A18B-6B66D2EC7A6F}"/>
    <w:embedBold r:id="rId3" w:subsetted="1" w:fontKey="{0F4974CC-41AA-4826-9756-D3BFA060A56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  <w:embedRegular r:id="rId4" w:subsetted="1" w:fontKey="{04433F3B-9AFC-482D-9755-A07BC2262747}"/>
    <w:embedBold r:id="rId5" w:subsetted="1" w:fontKey="{768C9AEB-16F9-4085-9340-BDED8CF2A5F3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CBD515F4-F87A-4FF6-B045-528113EE4660}"/>
  </w:font>
  <w:font w:name="方正黑体_GBK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7" w:subsetted="1" w:fontKey="{C6520A47-9E42-463E-BF13-B80067324AF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277FC" w14:textId="77777777" w:rsidR="00B035F7" w:rsidRDefault="00C31594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7B189B52" wp14:editId="7A0B920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1C7ED0DF" w14:textId="77777777" w:rsidR="00B035F7" w:rsidRDefault="00C31594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B189B52" id="文本框 7" o:spid="_x0000_s1026" style="position:absolute;margin-left:0;margin-top:0;width:2in;height:2in;z-index:251656704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" filled="f" stroked="f">
              <v:textbox style="mso-fit-shape-to-text:t" inset="0,0,0,0">
                <w:txbxContent>
                  <w:p w14:paraId="1C7ED0DF" w14:textId="77777777" w:rsidR="00B035F7" w:rsidRDefault="00C31594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FFFA4" w14:textId="77777777" w:rsidR="00B035F7" w:rsidRDefault="00C31594">
    <w:pPr>
      <w:pStyle w:val="a5"/>
      <w:jc w:val="both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8EDC620" wp14:editId="44D67A4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8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063E7781" w14:textId="77777777" w:rsidR="00B035F7" w:rsidRDefault="00B035F7">
                          <w:pPr>
                            <w:pStyle w:val="a5"/>
                          </w:pP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8EDC620" id="文本框 5" o:spid="_x0000_s1027" style="position:absolute;left:0;text-align:left;margin-left:0;margin-top:0;width:2in;height:2in;z-index:251657728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" filled="f" stroked="f">
              <v:textbox style="mso-fit-shape-to-text:t" inset="0,0,0,0">
                <w:txbxContent>
                  <w:p w14:paraId="063E7781" w14:textId="77777777" w:rsidR="00B035F7" w:rsidRDefault="00B035F7">
                    <w:pPr>
                      <w:pStyle w:val="a5"/>
                    </w:pPr>
                  </w:p>
                </w:txbxContent>
              </v:textbox>
              <w10:wrap anchorx="margin"/>
            </v:rect>
          </w:pict>
        </mc:Fallback>
      </mc:AlternateContent>
    </w:r>
  </w:p>
  <w:p w14:paraId="223EFE5D" w14:textId="77777777" w:rsidR="00B035F7" w:rsidRDefault="00B035F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AA768" w14:textId="77777777" w:rsidR="00B035F7" w:rsidRDefault="00C31594">
    <w:pPr>
      <w:pStyle w:val="a5"/>
      <w:jc w:val="both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731E395A" wp14:editId="698B350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9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0399E061" w14:textId="77777777" w:rsidR="00B035F7" w:rsidRDefault="00C31594">
                          <w:pPr>
                            <w:pStyle w:val="a5"/>
                            <w:rPr>
                              <w:rFonts w:ascii="宋体" w:hAnsi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>- 1 -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31E395A" id="文本框 6" o:spid="_x0000_s1028" style="position:absolute;left:0;text-align:left;margin-left:0;margin-top:0;width:2in;height:2in;z-index:251658752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" filled="f" stroked="f">
              <v:textbox style="mso-fit-shape-to-text:t" inset="0,0,0,0">
                <w:txbxContent>
                  <w:p w14:paraId="0399E061" w14:textId="77777777" w:rsidR="00B035F7" w:rsidRDefault="00C31594">
                    <w:pPr>
                      <w:pStyle w:val="a5"/>
                      <w:rPr>
                        <w:rFonts w:ascii="宋体" w:hAnsi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</w:rPr>
                      <w:t>- 1 -</w:t>
                    </w:r>
                    <w:r>
                      <w:rPr>
                        <w:rFonts w:ascii="宋体" w:hAnsi="宋体"/>
                        <w:sz w:val="2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6C650FD4" w14:textId="77777777" w:rsidR="00B035F7" w:rsidRDefault="00B035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63824" w14:textId="77777777" w:rsidR="00C31594" w:rsidRDefault="00C31594">
      <w:r>
        <w:separator/>
      </w:r>
    </w:p>
  </w:footnote>
  <w:footnote w:type="continuationSeparator" w:id="0">
    <w:p w14:paraId="5DE069E7" w14:textId="77777777" w:rsidR="00C31594" w:rsidRDefault="00C31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FE54ED"/>
    <w:multiLevelType w:val="singleLevel"/>
    <w:tmpl w:val="C3FE54ED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multiLevelType w:val="singleLevel"/>
    <w:tmpl w:val="00000000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djMTI5MzI2MjM3MTJkMjlkY2U3ZTcxZGI4NTk5NTcifQ=="/>
  </w:docVars>
  <w:rsids>
    <w:rsidRoot w:val="00B035F7"/>
    <w:rsid w:val="BABF24DE"/>
    <w:rsid w:val="BDBFF7F8"/>
    <w:rsid w:val="E7EFAF78"/>
    <w:rsid w:val="F5BFFDAA"/>
    <w:rsid w:val="00B035F7"/>
    <w:rsid w:val="00C31594"/>
    <w:rsid w:val="00DD4D83"/>
    <w:rsid w:val="01A34305"/>
    <w:rsid w:val="03922815"/>
    <w:rsid w:val="05860158"/>
    <w:rsid w:val="064C1097"/>
    <w:rsid w:val="08F8136C"/>
    <w:rsid w:val="0C041DF4"/>
    <w:rsid w:val="0FBD50BE"/>
    <w:rsid w:val="10544378"/>
    <w:rsid w:val="11032FA4"/>
    <w:rsid w:val="110E3A9D"/>
    <w:rsid w:val="13CF569C"/>
    <w:rsid w:val="1653052A"/>
    <w:rsid w:val="16CD3CF4"/>
    <w:rsid w:val="16F413C5"/>
    <w:rsid w:val="17AC7EF2"/>
    <w:rsid w:val="17EC02EE"/>
    <w:rsid w:val="1B9133C8"/>
    <w:rsid w:val="1BA07D6D"/>
    <w:rsid w:val="1BCA2971"/>
    <w:rsid w:val="1C6818FF"/>
    <w:rsid w:val="1C8235BE"/>
    <w:rsid w:val="1D1C13CD"/>
    <w:rsid w:val="1F3A7D0E"/>
    <w:rsid w:val="1F5570C1"/>
    <w:rsid w:val="20760FA9"/>
    <w:rsid w:val="20C5332A"/>
    <w:rsid w:val="229972C4"/>
    <w:rsid w:val="2A7725E1"/>
    <w:rsid w:val="2B053749"/>
    <w:rsid w:val="2CA1157A"/>
    <w:rsid w:val="355D7C60"/>
    <w:rsid w:val="381424AC"/>
    <w:rsid w:val="38CC3AF8"/>
    <w:rsid w:val="3AA82343"/>
    <w:rsid w:val="3CB96409"/>
    <w:rsid w:val="3D2C1009"/>
    <w:rsid w:val="3D8A4880"/>
    <w:rsid w:val="3DDF6BDC"/>
    <w:rsid w:val="3F2EFFC0"/>
    <w:rsid w:val="4071585A"/>
    <w:rsid w:val="41E73751"/>
    <w:rsid w:val="449A71A0"/>
    <w:rsid w:val="48CF6822"/>
    <w:rsid w:val="49AF55C2"/>
    <w:rsid w:val="4A3B288C"/>
    <w:rsid w:val="52861A51"/>
    <w:rsid w:val="549A5D5B"/>
    <w:rsid w:val="55794BB0"/>
    <w:rsid w:val="578B6FE9"/>
    <w:rsid w:val="59413C36"/>
    <w:rsid w:val="5CF95684"/>
    <w:rsid w:val="602F568A"/>
    <w:rsid w:val="61AC59CF"/>
    <w:rsid w:val="629047BC"/>
    <w:rsid w:val="6EC707D9"/>
    <w:rsid w:val="71E779C8"/>
    <w:rsid w:val="73CE61F9"/>
    <w:rsid w:val="742942F7"/>
    <w:rsid w:val="797A042B"/>
    <w:rsid w:val="7A150154"/>
    <w:rsid w:val="7E854B7F"/>
    <w:rsid w:val="7EAE51E2"/>
    <w:rsid w:val="99CBF004"/>
    <w:rsid w:val="AD7D9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84B3BF"/>
  <w15:docId w15:val="{4E6D29B5-AB85-4AF0-8FB4-B662B2DD9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 w:qFormat="1"/>
    <w:lsdException w:name="Body Text" w:uiPriority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kinsoku w:val="0"/>
      <w:autoSpaceDE w:val="0"/>
      <w:autoSpaceDN w:val="0"/>
      <w:adjustRightInd w:val="0"/>
      <w:snapToGrid w:val="0"/>
    </w:pPr>
    <w:rPr>
      <w:rFonts w:ascii="Arial" w:hAnsi="Arial" w:cs="Arial"/>
      <w:color w:val="000000"/>
      <w:sz w:val="21"/>
      <w:szCs w:val="21"/>
    </w:rPr>
  </w:style>
  <w:style w:type="paragraph" w:styleId="1">
    <w:name w:val="heading 1"/>
    <w:basedOn w:val="a"/>
    <w:next w:val="a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autoRedefine/>
    <w:uiPriority w:val="1"/>
    <w:qFormat/>
    <w:pPr>
      <w:ind w:right="57"/>
      <w:jc w:val="center"/>
      <w:outlineLvl w:val="1"/>
    </w:pPr>
    <w:rPr>
      <w:sz w:val="36"/>
      <w:szCs w:val="36"/>
    </w:rPr>
  </w:style>
  <w:style w:type="paragraph" w:styleId="3">
    <w:name w:val="heading 3"/>
    <w:basedOn w:val="a"/>
    <w:next w:val="a"/>
    <w:autoRedefine/>
    <w:qFormat/>
    <w:pPr>
      <w:spacing w:beforeAutospacing="1" w:afterAutospacing="1"/>
      <w:outlineLvl w:val="2"/>
    </w:pPr>
    <w:rPr>
      <w:rFonts w:ascii="宋体" w:hAnsi="宋体" w:cs="宋体" w:hint="eastAsia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</w:style>
  <w:style w:type="paragraph" w:styleId="a4">
    <w:name w:val="Body Text"/>
    <w:basedOn w:val="a"/>
    <w:autoRedefine/>
    <w:uiPriority w:val="1"/>
    <w:qFormat/>
    <w:pPr>
      <w:ind w:left="412"/>
    </w:pPr>
    <w:rPr>
      <w:sz w:val="32"/>
      <w:szCs w:val="32"/>
    </w:rPr>
  </w:style>
  <w:style w:type="paragraph" w:styleId="TOC3">
    <w:name w:val="toc 3"/>
    <w:basedOn w:val="a"/>
    <w:next w:val="a"/>
    <w:autoRedefine/>
    <w:uiPriority w:val="39"/>
    <w:qFormat/>
    <w:pPr>
      <w:widowControl w:val="0"/>
      <w:kinsoku/>
      <w:autoSpaceDE/>
      <w:autoSpaceDN/>
      <w:adjustRightInd/>
      <w:snapToGrid/>
      <w:ind w:leftChars="400" w:left="840"/>
      <w:jc w:val="both"/>
    </w:pPr>
    <w:rPr>
      <w:rFonts w:ascii="Calibri" w:hAnsi="Calibri" w:cs="宋体"/>
      <w:color w:val="auto"/>
      <w:kern w:val="2"/>
      <w:szCs w:val="22"/>
    </w:rPr>
  </w:style>
  <w:style w:type="paragraph" w:styleId="a5">
    <w:name w:val="footer"/>
    <w:basedOn w:val="a"/>
    <w:autoRedefine/>
    <w:uiPriority w:val="99"/>
    <w:qFormat/>
    <w:pPr>
      <w:widowControl w:val="0"/>
      <w:tabs>
        <w:tab w:val="center" w:pos="4153"/>
        <w:tab w:val="right" w:pos="8306"/>
      </w:tabs>
      <w:kinsoku/>
      <w:autoSpaceDE/>
      <w:autoSpaceDN/>
      <w:adjustRightInd/>
    </w:pPr>
    <w:rPr>
      <w:rFonts w:ascii="Calibri" w:hAnsi="Calibri" w:cs="宋体"/>
      <w:color w:val="auto"/>
      <w:kern w:val="2"/>
      <w:sz w:val="18"/>
      <w:szCs w:val="18"/>
    </w:rPr>
  </w:style>
  <w:style w:type="paragraph" w:styleId="a6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TOC1">
    <w:name w:val="toc 1"/>
    <w:basedOn w:val="a"/>
    <w:next w:val="a"/>
    <w:autoRedefine/>
    <w:uiPriority w:val="39"/>
    <w:qFormat/>
    <w:pPr>
      <w:tabs>
        <w:tab w:val="right" w:leader="dot" w:pos="8296"/>
      </w:tabs>
      <w:jc w:val="center"/>
    </w:pPr>
    <w:rPr>
      <w:rFonts w:ascii="宋体" w:hAnsi="宋体"/>
      <w:b/>
      <w:bCs/>
      <w:sz w:val="32"/>
      <w:szCs w:val="32"/>
    </w:rPr>
  </w:style>
  <w:style w:type="paragraph" w:styleId="TOC2">
    <w:name w:val="toc 2"/>
    <w:basedOn w:val="a"/>
    <w:next w:val="a"/>
    <w:autoRedefine/>
    <w:uiPriority w:val="39"/>
    <w:qFormat/>
    <w:pPr>
      <w:ind w:leftChars="200" w:left="420"/>
    </w:pPr>
  </w:style>
  <w:style w:type="table" w:styleId="a7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autoRedefine/>
    <w:qFormat/>
    <w:rPr>
      <w:b/>
    </w:rPr>
  </w:style>
  <w:style w:type="character" w:styleId="a9">
    <w:name w:val="Hyperlink"/>
    <w:basedOn w:val="a0"/>
    <w:autoRedefine/>
    <w:uiPriority w:val="99"/>
    <w:qFormat/>
    <w:rPr>
      <w:color w:val="0026E5"/>
      <w:u w:val="single"/>
    </w:rPr>
  </w:style>
  <w:style w:type="character" w:styleId="aa">
    <w:name w:val="annotation reference"/>
    <w:basedOn w:val="a0"/>
    <w:autoRedefine/>
    <w:qFormat/>
    <w:rPr>
      <w:sz w:val="21"/>
      <w:szCs w:val="21"/>
    </w:rPr>
  </w:style>
  <w:style w:type="paragraph" w:customStyle="1" w:styleId="ab">
    <w:name w:val="常规正文"/>
    <w:basedOn w:val="a"/>
    <w:autoRedefine/>
    <w:qFormat/>
    <w:pPr>
      <w:ind w:firstLineChars="200" w:firstLine="640"/>
    </w:pPr>
    <w:rPr>
      <w:rFonts w:ascii="仿宋" w:eastAsia="仿宋" w:hAnsi="仿宋"/>
      <w:sz w:val="32"/>
      <w:szCs w:val="32"/>
    </w:rPr>
  </w:style>
  <w:style w:type="paragraph" w:customStyle="1" w:styleId="TOC10">
    <w:name w:val="TOC 标题1"/>
    <w:basedOn w:val="1"/>
    <w:next w:val="a"/>
    <w:autoRedefine/>
    <w:uiPriority w:val="39"/>
    <w:qFormat/>
    <w:pPr>
      <w:kinsoku/>
      <w:autoSpaceDE/>
      <w:autoSpaceDN/>
      <w:adjustRightInd/>
      <w:snapToGrid/>
      <w:spacing w:before="240" w:after="0" w:line="259" w:lineRule="auto"/>
      <w:outlineLvl w:val="9"/>
    </w:pPr>
    <w:rPr>
      <w:rFonts w:ascii="Calibri Light" w:hAnsi="Calibri Light" w:cs="宋体"/>
      <w:b w:val="0"/>
      <w:bCs w:val="0"/>
      <w:color w:val="2E54A1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 xmlns="http://schemas.wps.cn/vas-ai-hub/contract-review">
    <reviewItem xmlns="http://schemas.wps.cn/vas-ai-hub/contract-review">
      <errorID xmlns="http://schemas.wps.cn/vas-ai-hub/contract-review">fd2c6037-0a4a-452a-b342-0c97dbbdb69b</errorID>
      <errorWord xmlns="http://schemas.wps.cn/vas-ai-hub/contract-review">心脏骤停</errorWord>
      <group xmlns="http://schemas.wps.cn/vas-ai-hub/contract-review">L1_Knowledge</group>
      <groupName xmlns="http://schemas.wps.cn/vas-ai-hub/contract-review">知识性问题</groupName>
      <ability xmlns="http://schemas.wps.cn/vas-ai-hub/contract-review">L2_Term</ability>
      <abilityName xmlns="http://schemas.wps.cn/vas-ai-hub/contract-review">专业术语</abilityName>
      <candidateList xmlns="http://schemas.wps.cn/vas-ai-hub/contract-review">
        <item xmlns="http://schemas.wps.cn/vas-ai-hub/contract-review">心搏骤停</item>
      </candidateList>
      <explain xmlns="http://schemas.wps.cn/vas-ai-hub/contract-review">医学名词[心脏骤停]为不规范表述或旧称，其规范书面表述为[心搏骤停]。</explain>
      <paraID xmlns="http://schemas.wps.cn/vas-ai-hub/contract-review">4C3F50B2</paraID>
      <start xmlns="http://schemas.wps.cn/vas-ai-hub/contract-review">32</start>
      <end xmlns="http://schemas.wps.cn/vas-ai-hub/contract-review">36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b85760cb-e89b-499f-b982-1cd47d4fc0f9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74BED675</paraID>
      <start xmlns="http://schemas.wps.cn/vas-ai-hub/contract-review">9</start>
      <end xmlns="http://schemas.wps.cn/vas-ai-hub/contract-review">10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f0082ffd-04a8-4f66-99f1-fe0658ee7238</errorID>
      <errorWord xmlns="http://schemas.wps.cn/vas-ai-hub/contract-review">（</errorWord>
      <group xmlns="http://schemas.wps.cn/vas-ai-hub/contract-review">L1_Format</group>
      <groupName xmlns="http://schemas.wps.cn/vas-ai-hub/contract-review">格式问题</groupName>
      <ability xmlns="http://schemas.wps.cn/vas-ai-hub/contract-review">L2_HalfPunc</ability>
      <abilityName xmlns="http://schemas.wps.cn/vas-ai-hub/contract-review">全半角检查</abilityName>
      <candidateList xmlns="http://schemas.wps.cn/vas-ai-hub/contract-review">
        <item xmlns="http://schemas.wps.cn/vas-ai-hub/contract-review">(</item>
      </candidateList>
      <explain xmlns="http://schemas.wps.cn/vas-ai-hub/contract-review">文本全半角错误。</explain>
      <paraID xmlns="http://schemas.wps.cn/vas-ai-hub/contract-review">10C81EC4</paraID>
      <start xmlns="http://schemas.wps.cn/vas-ai-hub/contract-review">0</start>
      <end xmlns="http://schemas.wps.cn/vas-ai-hub/contract-review">1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9dc24c99-0585-4493-9229-f8e97a3064dd</errorID>
      <errorWord xmlns="http://schemas.wps.cn/vas-ai-hub/contract-review">）</errorWord>
      <group xmlns="http://schemas.wps.cn/vas-ai-hub/contract-review">L1_Format</group>
      <groupName xmlns="http://schemas.wps.cn/vas-ai-hub/contract-review">格式问题</groupName>
      <ability xmlns="http://schemas.wps.cn/vas-ai-hub/contract-review">L2_HalfPunc</ability>
      <abilityName xmlns="http://schemas.wps.cn/vas-ai-hub/contract-review">全半角检查</abilityName>
      <candidateList xmlns="http://schemas.wps.cn/vas-ai-hub/contract-review">
        <item xmlns="http://schemas.wps.cn/vas-ai-hub/contract-review">)</item>
      </candidateList>
      <explain xmlns="http://schemas.wps.cn/vas-ai-hub/contract-review">文本全半角错误。</explain>
      <paraID xmlns="http://schemas.wps.cn/vas-ai-hub/contract-review">10C81EC4</paraID>
      <start xmlns="http://schemas.wps.cn/vas-ai-hub/contract-review">4</start>
      <end xmlns="http://schemas.wps.cn/vas-ai-hub/contract-review">5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921f86e3-9698-4566-abd6-b81856cda422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7B3EDFF9</paraID>
      <start xmlns="http://schemas.wps.cn/vas-ai-hub/contract-review">73</start>
      <end xmlns="http://schemas.wps.cn/vas-ai-hub/contract-review">74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e3f422fd-cb9f-4b46-a094-f65de3bedc84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4A967178</paraID>
      <start xmlns="http://schemas.wps.cn/vas-ai-hub/contract-review">59</start>
      <end xmlns="http://schemas.wps.cn/vas-ai-hub/contract-review">60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a5603050-63e9-4901-bac5-430a7cc3c020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25E3599B</paraID>
      <start xmlns="http://schemas.wps.cn/vas-ai-hub/contract-review">40</start>
      <end xmlns="http://schemas.wps.cn/vas-ai-hub/contract-review">41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c30b8380-7da3-4d09-a9c8-1587fac026c6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583B7C40</paraID>
      <start xmlns="http://schemas.wps.cn/vas-ai-hub/contract-review">27</start>
      <end xmlns="http://schemas.wps.cn/vas-ai-hub/contract-review">28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65dff7e5-f8d9-4ed0-bf06-85f9bdd22464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79D8D044</paraID>
      <start xmlns="http://schemas.wps.cn/vas-ai-hub/contract-review">45</start>
      <end xmlns="http://schemas.wps.cn/vas-ai-hub/contract-review">46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d2a39a89-e45c-4d03-b9ec-82e18b12ea0a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37C79F12</paraID>
      <start xmlns="http://schemas.wps.cn/vas-ai-hub/contract-review">31</start>
      <end xmlns="http://schemas.wps.cn/vas-ai-hub/contract-review">32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101571d4-3756-49ad-b14d-caa21182a069</errorID>
      <errorWord xmlns="http://schemas.wps.cn/vas-ai-hub/contract-review">力</errorWord>
      <group xmlns="http://schemas.wps.cn/vas-ai-hub/contract-review">L1_Word</group>
      <groupName xmlns="http://schemas.wps.cn/vas-ai-hub/contract-review">字词问题</groupName>
      <ability xmlns="http://schemas.wps.cn/vas-ai-hub/contract-review">L2_Typo</ability>
      <abilityName xmlns="http://schemas.wps.cn/vas-ai-hub/contract-review">字词错误</abilityName>
      <candidateList xmlns="http://schemas.wps.cn/vas-ai-hub/contract-review">
        <item xmlns="http://schemas.wps.cn/vas-ai-hub/contract-review">力和</item>
      </candidateList>
      <explain xmlns="http://schemas.wps.cn/vas-ai-hub/contract-review"/>
      <paraID xmlns="http://schemas.wps.cn/vas-ai-hub/contract-review">274324DC</paraID>
      <start xmlns="http://schemas.wps.cn/vas-ai-hub/contract-review">24</start>
      <end xmlns="http://schemas.wps.cn/vas-ai-hub/contract-review">25</end>
      <status xmlns="http://schemas.wps.cn/vas-ai-hub/contract-review">ignored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15c6358c-7f1c-4553-892f-68638d5d89f3</errorID>
      <errorWord xmlns="http://schemas.wps.cn/vas-ai-hub/contract-review">啰嗦</errorWord>
      <group xmlns="http://schemas.wps.cn/vas-ai-hub/contract-review">L1_Word</group>
      <groupName xmlns="http://schemas.wps.cn/vas-ai-hub/contract-review">字词问题</groupName>
      <ability xmlns="http://schemas.wps.cn/vas-ai-hub/contract-review">L2_Typo</ability>
      <abilityName xmlns="http://schemas.wps.cn/vas-ai-hub/contract-review">字词错误</abilityName>
      <candidateList xmlns="http://schemas.wps.cn/vas-ai-hub/contract-review">
        <item xmlns="http://schemas.wps.cn/vas-ai-hub/contract-review">啰唆</item>
      </candidateList>
      <explain xmlns="http://schemas.wps.cn/vas-ai-hub/contract-review"/>
      <paraID xmlns="http://schemas.wps.cn/vas-ai-hub/contract-review">41B6568B</paraID>
      <start xmlns="http://schemas.wps.cn/vas-ai-hub/contract-review">74</start>
      <end xmlns="http://schemas.wps.cn/vas-ai-hub/contract-review">76</end>
      <status xmlns="http://schemas.wps.cn/vas-ai-hub/contract-review">ignored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1dd53a9b-4537-4a87-a748-69f218ebaf67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7C195B8A</paraID>
      <start xmlns="http://schemas.wps.cn/vas-ai-hub/contract-review">41</start>
      <end xmlns="http://schemas.wps.cn/vas-ai-hub/contract-review">42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0723fde8-c160-484e-92fa-665955c908e4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69812132</paraID>
      <start xmlns="http://schemas.wps.cn/vas-ai-hub/contract-review">44</start>
      <end xmlns="http://schemas.wps.cn/vas-ai-hub/contract-review">45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ecf4b3d7-f4f2-4f89-a875-3ae0d9bedf9a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69812132</paraID>
      <start xmlns="http://schemas.wps.cn/vas-ai-hub/contract-review">56</start>
      <end xmlns="http://schemas.wps.cn/vas-ai-hub/contract-review">57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d8c80cc8-a885-473a-b03f-ec21f36bb51b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69812132</paraID>
      <start xmlns="http://schemas.wps.cn/vas-ai-hub/contract-review">67</start>
      <end xmlns="http://schemas.wps.cn/vas-ai-hub/contract-review">68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e4c629ff-9ad5-4e07-8a8e-cead2d8fbe1d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4ED1C645</paraID>
      <start xmlns="http://schemas.wps.cn/vas-ai-hub/contract-review">44</start>
      <end xmlns="http://schemas.wps.cn/vas-ai-hub/contract-review">45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f33ee66e-7c9b-4be4-81d5-5abacc23f12f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4ED1C645</paraID>
      <start xmlns="http://schemas.wps.cn/vas-ai-hub/contract-review">55</start>
      <end xmlns="http://schemas.wps.cn/vas-ai-hub/contract-review">56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198d2e18-c1c5-45a0-9061-d7a88c3a078b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21971A49</paraID>
      <start xmlns="http://schemas.wps.cn/vas-ai-hub/contract-review">48</start>
      <end xmlns="http://schemas.wps.cn/vas-ai-hub/contract-review">49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6564e855-37d0-43f9-9084-26766d394282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21971A49</paraID>
      <start xmlns="http://schemas.wps.cn/vas-ai-hub/contract-review">60</start>
      <end xmlns="http://schemas.wps.cn/vas-ai-hub/contract-review">61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dbf470cb-fa35-40ec-942a-6507c2b99a4b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21971A49</paraID>
      <start xmlns="http://schemas.wps.cn/vas-ai-hub/contract-review">70</start>
      <end xmlns="http://schemas.wps.cn/vas-ai-hub/contract-review">71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3701d72f-b54a-4a1a-bd94-4cea9fc29c74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 8CDB21F</paraID>
      <start xmlns="http://schemas.wps.cn/vas-ai-hub/contract-review">46</start>
      <end xmlns="http://schemas.wps.cn/vas-ai-hub/contract-review">47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62525fe8-cf0d-4ad9-b10e-ba97a11c3ace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 8CDB21F</paraID>
      <start xmlns="http://schemas.wps.cn/vas-ai-hub/contract-review">56</start>
      <end xmlns="http://schemas.wps.cn/vas-ai-hub/contract-review">57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6623b054-e186-4c07-bdd0-2d900a68e9c6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 8CDB21F</paraID>
      <start xmlns="http://schemas.wps.cn/vas-ai-hub/contract-review">68</start>
      <end xmlns="http://schemas.wps.cn/vas-ai-hub/contract-review">69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66ea0ffb-2106-4df2-b8ab-e185ae7fccee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50D5F8EA</paraID>
      <start xmlns="http://schemas.wps.cn/vas-ai-hub/contract-review">38</start>
      <end xmlns="http://schemas.wps.cn/vas-ai-hub/contract-review">39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63429353-d1d8-4573-aaa9-e697e7108b28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50D5F8EA</paraID>
      <start xmlns="http://schemas.wps.cn/vas-ai-hub/contract-review">58</start>
      <end xmlns="http://schemas.wps.cn/vas-ai-hub/contract-review">59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07f81dce-6b08-4c17-b1ac-7359ba6419f0</errorID>
      <errorWord xmlns="http://schemas.wps.cn/vas-ai-hub/contract-review">精炼</errorWord>
      <group xmlns="http://schemas.wps.cn/vas-ai-hub/contract-review">L1_Word</group>
      <groupName xmlns="http://schemas.wps.cn/vas-ai-hub/contract-review">字词问题</groupName>
      <ability xmlns="http://schemas.wps.cn/vas-ai-hub/contract-review">L2_Typo</ability>
      <abilityName xmlns="http://schemas.wps.cn/vas-ai-hub/contract-review">字词错误</abilityName>
      <candidateList xmlns="http://schemas.wps.cn/vas-ai-hub/contract-review">
        <item xmlns="http://schemas.wps.cn/vas-ai-hub/contract-review">精练</item>
      </candidateList>
      <explain xmlns="http://schemas.wps.cn/vas-ai-hub/contract-review">存在发音相同字词的误用。</explain>
      <paraID xmlns="http://schemas.wps.cn/vas-ai-hub/contract-review">45AC95AA</paraID>
      <start xmlns="http://schemas.wps.cn/vas-ai-hub/contract-review">24</start>
      <end xmlns="http://schemas.wps.cn/vas-ai-hub/contract-review">26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35875c92-ce99-475f-b355-1e39874e1b24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45AC95AA</paraID>
      <start xmlns="http://schemas.wps.cn/vas-ai-hub/contract-review">36</start>
      <end xmlns="http://schemas.wps.cn/vas-ai-hub/contract-review">37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f8b16e09-e9b3-486f-b396-6c220c58540c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45AC95AA</paraID>
      <start xmlns="http://schemas.wps.cn/vas-ai-hub/contract-review">51</start>
      <end xmlns="http://schemas.wps.cn/vas-ai-hub/contract-review">52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b6e41698-d505-45d1-93b3-1543b7a33241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45AC95AA</paraID>
      <start xmlns="http://schemas.wps.cn/vas-ai-hub/contract-review">63</start>
      <end xmlns="http://schemas.wps.cn/vas-ai-hub/contract-review">64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978ff35c-d7cc-4b3d-a62a-2a0a602fa36c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301A10E7</paraID>
      <start xmlns="http://schemas.wps.cn/vas-ai-hub/contract-review">44</start>
      <end xmlns="http://schemas.wps.cn/vas-ai-hub/contract-review">45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07286881-f603-42dc-b814-ad6c14c11279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301A10E7</paraID>
      <start xmlns="http://schemas.wps.cn/vas-ai-hub/contract-review">63</start>
      <end xmlns="http://schemas.wps.cn/vas-ai-hub/contract-review">64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f9287776-0b5b-41e6-9e3c-aa1593ff0f1a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751358ED</paraID>
      <start xmlns="http://schemas.wps.cn/vas-ai-hub/contract-review">38</start>
      <end xmlns="http://schemas.wps.cn/vas-ai-hub/contract-review">39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d8bdad12-a32e-4ea1-ad32-42e514967856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2D3CCD07</paraID>
      <start xmlns="http://schemas.wps.cn/vas-ai-hub/contract-review">41</start>
      <end xmlns="http://schemas.wps.cn/vas-ai-hub/contract-review">42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54419e3e-6935-44fe-a301-679a71c0b623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273B24D5</paraID>
      <start xmlns="http://schemas.wps.cn/vas-ai-hub/contract-review">28</start>
      <end xmlns="http://schemas.wps.cn/vas-ai-hub/contract-review">29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2431e72e-abdd-4433-b5d7-ec64debf1652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273B24D5</paraID>
      <start xmlns="http://schemas.wps.cn/vas-ai-hub/contract-review">43</start>
      <end xmlns="http://schemas.wps.cn/vas-ai-hub/contract-review">44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cc0cb9fb-466b-4f98-a88c-9d4b65708242</errorID>
      <errorWord xmlns="http://schemas.wps.cn/vas-ai-hub/contract-review">、</errorWord>
      <group xmlns="http://schemas.wps.cn/vas-ai-hub/contract-review">L1_Word</group>
      <groupName xmlns="http://schemas.wps.cn/vas-ai-hub/contract-review">字词问题</groupName>
      <ability xmlns="http://schemas.wps.cn/vas-ai-hub/contract-review">L2_Typo</ability>
      <abilityName xmlns="http://schemas.wps.cn/vas-ai-hub/contract-review">字词错误</abilityName>
      <candidateList xmlns="http://schemas.wps.cn/vas-ai-hub/contract-review">
        <item xmlns="http://schemas.wps.cn/vas-ai-hub/contract-review">、具</item>
      </candidateList>
      <explain xmlns="http://schemas.wps.cn/vas-ai-hub/contract-review"/>
      <paraID xmlns="http://schemas.wps.cn/vas-ai-hub/contract-review">3EDBC007</paraID>
      <start xmlns="http://schemas.wps.cn/vas-ai-hub/contract-review">22</start>
      <end xmlns="http://schemas.wps.cn/vas-ai-hub/contract-review">23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f3308dc7-989b-46bb-89e9-27dab2b7b89f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3EDBC007</paraID>
      <start xmlns="http://schemas.wps.cn/vas-ai-hub/contract-review">38</start>
      <end xmlns="http://schemas.wps.cn/vas-ai-hub/contract-review">39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893570ac-f950-4e7c-8695-1b904d77be1c</errorID>
      <errorWord xmlns="http://schemas.wps.cn/vas-ai-hub/contract-review">-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—</item>
      </candidateList>
      <explain xmlns="http://schemas.wps.cn/vas-ai-hub/contract-review"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 xmlns="http://schemas.wps.cn/vas-ai-hub/contract-review">1DFADFB5</paraID>
      <start xmlns="http://schemas.wps.cn/vas-ai-hub/contract-review">47</start>
      <end xmlns="http://schemas.wps.cn/vas-ai-hub/contract-review">48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</reviewItems>
  <config xmlns="http://schemas.wps.cn/vas-ai-hub/contract-review"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A1B574-EAB9-4873-9981-F6045ECCCB21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1167</Words>
  <Characters>6657</Characters>
  <Application>Microsoft Office Word</Application>
  <DocSecurity>0</DocSecurity>
  <Lines>55</Lines>
  <Paragraphs>15</Paragraphs>
  <ScaleCrop>false</ScaleCrop>
  <Company/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Ding</cp:lastModifiedBy>
  <cp:revision>2</cp:revision>
  <cp:lastPrinted>2026-03-02T11:48:00Z</cp:lastPrinted>
  <dcterms:created xsi:type="dcterms:W3CDTF">2026-03-02T17:25:00Z</dcterms:created>
  <dcterms:modified xsi:type="dcterms:W3CDTF">2026-04-14T03:31:00Z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eyJoZGlkIjoiODAyYzQ1ODRhNDc1ZDBlN2RiMTcxMzNiYmIwYmRhZDMiLCJ1c2VySWQiOiIxNTU1OTk2OTI1In0=</vt:lpwstr>
  </property>
  <property fmtid="{D5CDD505-2E9C-101B-9397-08002B2CF9AE}" pid="4" name="ICV">
    <vt:lpwstr>2E6EEE5BF0F8EAFD2F72CF693E15D299_43</vt:lpwstr>
  </property>
</Properties>
</file>